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DF" w:rsidRDefault="006E4157">
      <w:pPr>
        <w:tabs>
          <w:tab w:val="left" w:pos="5440"/>
        </w:tabs>
        <w:rPr>
          <w:sz w:val="20"/>
          <w:szCs w:val="20"/>
        </w:rPr>
      </w:pPr>
      <w:r>
        <w:rPr>
          <w:rFonts w:ascii="Arial" w:eastAsia="Arial" w:hAnsi="Arial" w:cs="Arial"/>
          <w:b/>
          <w:bCs/>
          <w:sz w:val="20"/>
          <w:szCs w:val="20"/>
        </w:rPr>
        <w:t>‘10 (111) декабрь 2017 г.</w:t>
      </w:r>
      <w:r w:rsidR="006B3E78">
        <w:rPr>
          <w:rFonts w:ascii="Arial" w:eastAsia="Arial" w:hAnsi="Arial" w:cs="Arial"/>
          <w:b/>
          <w:bCs/>
          <w:sz w:val="20"/>
          <w:szCs w:val="20"/>
        </w:rPr>
        <w:tab/>
      </w:r>
      <w:r>
        <w:rPr>
          <w:rFonts w:ascii="Arial" w:eastAsia="Arial" w:hAnsi="Arial" w:cs="Arial"/>
          <w:color w:val="939598"/>
          <w:sz w:val="24"/>
          <w:szCs w:val="24"/>
        </w:rPr>
        <w:t xml:space="preserve">ПРАКТИЧЕСКАЯ МЕДИЦИНА   </w:t>
      </w:r>
      <w:r>
        <w:rPr>
          <w:noProof/>
          <w:sz w:val="1"/>
          <w:szCs w:val="1"/>
        </w:rPr>
        <w:drawing>
          <wp:inline distT="0" distB="0" distL="0" distR="0">
            <wp:extent cx="300990" cy="28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a:ln>
                      <a:noFill/>
                    </a:ln>
                  </pic:spPr>
                </pic:pic>
              </a:graphicData>
            </a:graphic>
          </wp:inline>
        </w:drawing>
      </w:r>
      <w:r>
        <w:rPr>
          <w:rFonts w:ascii="Arial" w:eastAsia="Arial" w:hAnsi="Arial" w:cs="Arial"/>
          <w:sz w:val="24"/>
          <w:szCs w:val="24"/>
        </w:rPr>
        <w:t xml:space="preserve">   93</w:t>
      </w:r>
    </w:p>
    <w:p w:rsidR="002448DF" w:rsidRDefault="00DD04E0">
      <w:pPr>
        <w:spacing w:line="20" w:lineRule="exact"/>
        <w:rPr>
          <w:sz w:val="24"/>
          <w:szCs w:val="24"/>
        </w:rPr>
      </w:pP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15240</wp:posOffset>
                </wp:positionH>
                <wp:positionV relativeFrom="paragraph">
                  <wp:posOffset>191770</wp:posOffset>
                </wp:positionV>
                <wp:extent cx="6358890" cy="2774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8890" cy="277495"/>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6D40C3BC" id="Shape 4" o:spid="_x0000_s1026" style="position:absolute;margin-left:1.2pt;margin-top:15.1pt;width:500.7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" o:allowincell="f" fillcolor="#dcddde" stroked="f">
                <v:path arrowok="t"/>
              </v:rect>
            </w:pict>
          </mc:Fallback>
        </mc:AlternateContent>
      </w:r>
    </w:p>
    <w:p w:rsidR="002448DF" w:rsidRDefault="002448DF">
      <w:pPr>
        <w:spacing w:line="333" w:lineRule="exact"/>
        <w:rPr>
          <w:sz w:val="24"/>
          <w:szCs w:val="24"/>
        </w:rPr>
      </w:pPr>
    </w:p>
    <w:p w:rsidR="002448DF" w:rsidRDefault="006E4157">
      <w:pPr>
        <w:ind w:left="2240"/>
        <w:rPr>
          <w:sz w:val="20"/>
          <w:szCs w:val="20"/>
        </w:rPr>
      </w:pPr>
      <w:r>
        <w:rPr>
          <w:rFonts w:ascii="Arial" w:eastAsia="Arial" w:hAnsi="Arial" w:cs="Arial"/>
          <w:b/>
          <w:bCs/>
          <w:sz w:val="30"/>
          <w:szCs w:val="30"/>
        </w:rPr>
        <w:t>По материалам диссертационных работ</w:t>
      </w:r>
    </w:p>
    <w:p w:rsidR="002448DF" w:rsidRDefault="002448DF">
      <w:pPr>
        <w:spacing w:line="298" w:lineRule="exact"/>
        <w:rPr>
          <w:sz w:val="24"/>
          <w:szCs w:val="24"/>
        </w:rPr>
      </w:pPr>
    </w:p>
    <w:p w:rsidR="002448DF" w:rsidRDefault="006E4157">
      <w:pPr>
        <w:ind w:left="240"/>
        <w:rPr>
          <w:sz w:val="20"/>
          <w:szCs w:val="20"/>
        </w:rPr>
      </w:pPr>
      <w:r>
        <w:rPr>
          <w:rFonts w:ascii="Verdana" w:eastAsia="Verdana" w:hAnsi="Verdana" w:cs="Verdana"/>
          <w:sz w:val="18"/>
          <w:szCs w:val="18"/>
        </w:rPr>
        <w:t>УДК 578.825.1-084:618.2</w:t>
      </w:r>
    </w:p>
    <w:p w:rsidR="002448DF" w:rsidRDefault="002448DF">
      <w:pPr>
        <w:spacing w:line="301" w:lineRule="exact"/>
        <w:rPr>
          <w:sz w:val="24"/>
          <w:szCs w:val="24"/>
        </w:rPr>
      </w:pPr>
    </w:p>
    <w:p w:rsidR="002448DF" w:rsidRDefault="006E4157">
      <w:pPr>
        <w:spacing w:line="244" w:lineRule="auto"/>
        <w:ind w:left="240" w:right="1340"/>
        <w:rPr>
          <w:sz w:val="20"/>
          <w:szCs w:val="20"/>
        </w:rPr>
      </w:pPr>
      <w:r>
        <w:rPr>
          <w:rFonts w:ascii="Arial" w:eastAsia="Arial" w:hAnsi="Arial" w:cs="Arial"/>
          <w:b/>
          <w:bCs/>
          <w:sz w:val="24"/>
          <w:szCs w:val="24"/>
        </w:rPr>
        <w:t xml:space="preserve">М.А. ОВЧИННИКОВА, И.С. ЛИПАТОВ, Г.В. САНТАЛОВА, Ю.В. ТЕЗИКОВ, С.В. ПЛАХОТНИКОВА </w:t>
      </w:r>
      <w:r>
        <w:rPr>
          <w:rFonts w:ascii="Arial" w:eastAsia="Arial" w:hAnsi="Arial" w:cs="Arial"/>
          <w:sz w:val="24"/>
          <w:szCs w:val="24"/>
        </w:rPr>
        <w:t>Самарский государственный медицинский университет МЗ РФ, 443099, г. Самара, ул. Чапаевская, д. 89</w:t>
      </w:r>
    </w:p>
    <w:p w:rsidR="002448DF" w:rsidRDefault="002448DF">
      <w:pPr>
        <w:spacing w:line="184" w:lineRule="exact"/>
        <w:rPr>
          <w:sz w:val="24"/>
          <w:szCs w:val="24"/>
        </w:rPr>
      </w:pPr>
    </w:p>
    <w:p w:rsidR="002448DF" w:rsidRDefault="006E4157" w:rsidP="002E35B7">
      <w:pPr>
        <w:ind w:left="240"/>
        <w:rPr>
          <w:sz w:val="20"/>
          <w:szCs w:val="20"/>
        </w:rPr>
      </w:pPr>
      <w:r>
        <w:rPr>
          <w:rFonts w:ascii="Arial" w:eastAsia="Arial" w:hAnsi="Arial" w:cs="Arial"/>
          <w:sz w:val="44"/>
          <w:szCs w:val="44"/>
        </w:rPr>
        <w:t>Влияние прегравидарной и антенатальной</w:t>
      </w:r>
    </w:p>
    <w:p w:rsidR="002448DF" w:rsidRDefault="00DD04E0" w:rsidP="002E35B7">
      <w:pPr>
        <w:spacing w:line="20" w:lineRule="exact"/>
        <w:rPr>
          <w:sz w:val="24"/>
          <w:szCs w:val="24"/>
        </w:rPr>
      </w:pP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-602615</wp:posOffset>
                </wp:positionH>
                <wp:positionV relativeFrom="paragraph">
                  <wp:posOffset>-276225</wp:posOffset>
                </wp:positionV>
                <wp:extent cx="7372985" cy="11696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985" cy="1169670"/>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716A16B4" id="Shape 5" o:spid="_x0000_s1026" style="position:absolute;margin-left:-47.45pt;margin-top:-21.75pt;width:580.55pt;height:9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" o:allowincell="f" fillcolor="#dcddde" stroked="f">
                <v:path arrowok="t"/>
              </v:rect>
            </w:pict>
          </mc:Fallback>
        </mc:AlternateContent>
      </w:r>
    </w:p>
    <w:p w:rsidR="002448DF" w:rsidRDefault="006E4157" w:rsidP="002E35B7">
      <w:pPr>
        <w:spacing w:line="223" w:lineRule="auto"/>
        <w:ind w:left="240"/>
        <w:rPr>
          <w:sz w:val="20"/>
          <w:szCs w:val="20"/>
        </w:rPr>
      </w:pPr>
      <w:r>
        <w:rPr>
          <w:rFonts w:ascii="Arial" w:eastAsia="Arial" w:hAnsi="Arial" w:cs="Arial"/>
          <w:sz w:val="41"/>
          <w:szCs w:val="41"/>
        </w:rPr>
        <w:t>профилактики рецидивов герпетической инфекции</w:t>
      </w:r>
    </w:p>
    <w:p w:rsidR="002448DF" w:rsidRDefault="006E4157" w:rsidP="002E35B7">
      <w:pPr>
        <w:spacing w:line="209" w:lineRule="auto"/>
        <w:ind w:left="240"/>
        <w:rPr>
          <w:sz w:val="20"/>
          <w:szCs w:val="20"/>
        </w:rPr>
      </w:pPr>
      <w:r>
        <w:rPr>
          <w:rFonts w:ascii="Arial" w:eastAsia="Arial" w:hAnsi="Arial" w:cs="Arial"/>
          <w:sz w:val="44"/>
          <w:szCs w:val="44"/>
        </w:rPr>
        <w:t>на течение беременности</w:t>
      </w:r>
      <w:r w:rsidR="002E35B7">
        <w:rPr>
          <w:rFonts w:ascii="Arial" w:eastAsia="Arial" w:hAnsi="Arial" w:cs="Arial"/>
          <w:sz w:val="44"/>
          <w:szCs w:val="44"/>
        </w:rPr>
        <w:t xml:space="preserve"> </w:t>
      </w:r>
      <w:r>
        <w:rPr>
          <w:rFonts w:ascii="Arial" w:eastAsia="Arial" w:hAnsi="Arial" w:cs="Arial"/>
          <w:sz w:val="44"/>
          <w:szCs w:val="44"/>
        </w:rPr>
        <w:t>и состояние</w:t>
      </w:r>
      <w:r w:rsidR="002E35B7">
        <w:rPr>
          <w:rFonts w:ascii="Arial" w:eastAsia="Arial" w:hAnsi="Arial" w:cs="Arial"/>
          <w:sz w:val="44"/>
          <w:szCs w:val="44"/>
        </w:rPr>
        <w:t xml:space="preserve"> </w:t>
      </w:r>
      <w:r>
        <w:rPr>
          <w:rFonts w:ascii="Arial" w:eastAsia="Arial" w:hAnsi="Arial" w:cs="Arial"/>
          <w:sz w:val="44"/>
          <w:szCs w:val="44"/>
        </w:rPr>
        <w:t>здоровья новорожденных</w:t>
      </w:r>
    </w:p>
    <w:p w:rsidR="002448DF" w:rsidRDefault="002448DF">
      <w:pPr>
        <w:spacing w:line="300" w:lineRule="exact"/>
        <w:rPr>
          <w:sz w:val="24"/>
          <w:szCs w:val="24"/>
        </w:rPr>
      </w:pPr>
    </w:p>
    <w:p w:rsidR="002448DF" w:rsidRDefault="006E4157">
      <w:pPr>
        <w:ind w:left="20"/>
        <w:rPr>
          <w:sz w:val="20"/>
          <w:szCs w:val="20"/>
        </w:rPr>
      </w:pPr>
      <w:r>
        <w:rPr>
          <w:rFonts w:ascii="Arial" w:eastAsia="Arial" w:hAnsi="Arial" w:cs="Arial"/>
          <w:b/>
          <w:bCs/>
          <w:sz w:val="17"/>
          <w:szCs w:val="17"/>
        </w:rPr>
        <w:t xml:space="preserve">Овчинникова Марина Алексеевна </w:t>
      </w:r>
      <w:r>
        <w:rPr>
          <w:rFonts w:ascii="Arial" w:eastAsia="Arial" w:hAnsi="Arial" w:cs="Arial"/>
          <w:sz w:val="17"/>
          <w:szCs w:val="17"/>
        </w:rPr>
        <w:t>— аспирант кафедры факультетской педиатрии, e-mail: marinasharypova@yandex.ru</w:t>
      </w:r>
    </w:p>
    <w:p w:rsidR="002448DF" w:rsidRDefault="00DD04E0">
      <w:pPr>
        <w:spacing w:line="20" w:lineRule="exact"/>
        <w:rPr>
          <w:sz w:val="24"/>
          <w:szCs w:val="24"/>
        </w:rPr>
      </w:pPr>
      <w:r>
        <w:rPr>
          <w:noProof/>
          <w:sz w:val="24"/>
          <w:szCs w:val="24"/>
        </w:rPr>
        <mc:AlternateContent>
          <mc:Choice Requires="wps">
            <w:drawing>
              <wp:anchor distT="0" distB="0" distL="114299" distR="114299" simplePos="0" relativeHeight="251632640" behindDoc="1" locked="0" layoutInCell="0" allowOverlap="1">
                <wp:simplePos x="0" y="0"/>
                <wp:positionH relativeFrom="column">
                  <wp:posOffset>-59691</wp:posOffset>
                </wp:positionH>
                <wp:positionV relativeFrom="paragraph">
                  <wp:posOffset>-121285</wp:posOffset>
                </wp:positionV>
                <wp:extent cx="0" cy="143510"/>
                <wp:effectExtent l="0" t="0" r="0" b="889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86E89B" id="Shap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9.55pt" to="-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" o:allowincell="f" filled="t">
                <v:stroke joinstyle="miter"/>
                <o:lock v:ext="edit" shapetype="f"/>
              </v:line>
            </w:pict>
          </mc:Fallback>
        </mc:AlternateContent>
      </w:r>
    </w:p>
    <w:p w:rsidR="002448DF" w:rsidRDefault="002448DF">
      <w:pPr>
        <w:spacing w:line="277" w:lineRule="exact"/>
        <w:rPr>
          <w:sz w:val="24"/>
          <w:szCs w:val="24"/>
        </w:rPr>
      </w:pPr>
    </w:p>
    <w:p w:rsidR="002448DF" w:rsidRDefault="006E4157">
      <w:pPr>
        <w:numPr>
          <w:ilvl w:val="0"/>
          <w:numId w:val="1"/>
        </w:numPr>
        <w:tabs>
          <w:tab w:val="left" w:pos="422"/>
        </w:tabs>
        <w:spacing w:line="255" w:lineRule="auto"/>
        <w:ind w:left="20" w:firstLine="219"/>
        <w:jc w:val="both"/>
        <w:rPr>
          <w:rFonts w:ascii="Arial" w:eastAsia="Arial" w:hAnsi="Arial" w:cs="Arial"/>
          <w:i/>
          <w:iCs/>
          <w:sz w:val="18"/>
          <w:szCs w:val="18"/>
        </w:rPr>
      </w:pPr>
      <w:r>
        <w:rPr>
          <w:rFonts w:ascii="Arial" w:eastAsia="Arial" w:hAnsi="Arial" w:cs="Arial"/>
          <w:i/>
          <w:iCs/>
          <w:sz w:val="18"/>
          <w:szCs w:val="18"/>
        </w:rPr>
        <w:t>статье представлены результаты комплексной оценки влияния особенностей течения беременности у жен-щин с рецидивирующей герпетической инфекцией на состояние здоровья новоро</w:t>
      </w:r>
      <w:r w:rsidR="00B4741D">
        <w:rPr>
          <w:rFonts w:ascii="Arial" w:eastAsia="Arial" w:hAnsi="Arial" w:cs="Arial"/>
          <w:i/>
          <w:iCs/>
          <w:sz w:val="18"/>
          <w:szCs w:val="18"/>
        </w:rPr>
        <w:t>жденных. По результатам исследо</w:t>
      </w:r>
      <w:r>
        <w:rPr>
          <w:rFonts w:ascii="Arial" w:eastAsia="Arial" w:hAnsi="Arial" w:cs="Arial"/>
          <w:i/>
          <w:iCs/>
          <w:sz w:val="18"/>
          <w:szCs w:val="18"/>
        </w:rPr>
        <w:t xml:space="preserve">вания выявлено благоприятное влияние догестационной и антенатальной профилактики рецидивов герпетической инфекции, разработанным методом с применением препаратов аллоферон и человеческий рекомбинантный α-2в интерферон на течение беременности, состояние плодово-плацентарного </w:t>
      </w:r>
      <w:r w:rsidR="00B4741D">
        <w:rPr>
          <w:rFonts w:ascii="Arial" w:eastAsia="Arial" w:hAnsi="Arial" w:cs="Arial"/>
          <w:i/>
          <w:iCs/>
          <w:sz w:val="18"/>
          <w:szCs w:val="18"/>
        </w:rPr>
        <w:t>комплекса, механизмы фетопротек</w:t>
      </w:r>
      <w:r>
        <w:rPr>
          <w:rFonts w:ascii="Arial" w:eastAsia="Arial" w:hAnsi="Arial" w:cs="Arial"/>
          <w:i/>
          <w:iCs/>
          <w:sz w:val="18"/>
          <w:szCs w:val="18"/>
        </w:rPr>
        <w:t>ции в отношении внутриутробного инфицирования вирусом простого герпеса.</w:t>
      </w:r>
      <w:r w:rsidR="00B4741D">
        <w:rPr>
          <w:rFonts w:ascii="Arial" w:eastAsia="Arial" w:hAnsi="Arial" w:cs="Arial"/>
          <w:i/>
          <w:iCs/>
          <w:sz w:val="18"/>
          <w:szCs w:val="18"/>
        </w:rPr>
        <w:t xml:space="preserve"> Разработанный метод способству</w:t>
      </w:r>
      <w:r>
        <w:rPr>
          <w:rFonts w:ascii="Arial" w:eastAsia="Arial" w:hAnsi="Arial" w:cs="Arial"/>
          <w:i/>
          <w:iCs/>
          <w:sz w:val="18"/>
          <w:szCs w:val="18"/>
        </w:rPr>
        <w:t>ет снижению риска внутриутробного инфицирования плода в 22,2 раза по сравнению с группой, где применялась только эпизодическая системная химиотерапия, и в 39,8 раз по сравнению с группой, где профилактика рецидивов герпетической инфекции не проводилась. Доказана ассоциативная связь между эффективностью превентивной терапии, частотой и степенью тяжести осложнений гестации и соматическим здоровьем новорожденных. Метод профилактики внутриутробного инфицирования плода с применением противовирусных и иммуномодулирующих препаратов отвечает современным требованиям перинатальной фармакологии, доступен и экономически приемлем.</w:t>
      </w:r>
    </w:p>
    <w:p w:rsidR="002448DF" w:rsidRDefault="006E4157">
      <w:pPr>
        <w:spacing w:line="290" w:lineRule="auto"/>
        <w:ind w:left="20" w:firstLine="227"/>
        <w:rPr>
          <w:rFonts w:ascii="Arial" w:eastAsia="Arial" w:hAnsi="Arial" w:cs="Arial"/>
          <w:i/>
          <w:iCs/>
          <w:sz w:val="18"/>
          <w:szCs w:val="18"/>
        </w:rPr>
      </w:pPr>
      <w:r>
        <w:rPr>
          <w:rFonts w:ascii="Arial" w:eastAsia="Arial" w:hAnsi="Arial" w:cs="Arial"/>
          <w:b/>
          <w:bCs/>
          <w:sz w:val="18"/>
          <w:szCs w:val="18"/>
        </w:rPr>
        <w:t xml:space="preserve">Ключевые слова: </w:t>
      </w:r>
      <w:r>
        <w:rPr>
          <w:rFonts w:ascii="Arial" w:eastAsia="Arial" w:hAnsi="Arial" w:cs="Arial"/>
          <w:i/>
          <w:iCs/>
          <w:sz w:val="18"/>
          <w:szCs w:val="18"/>
        </w:rPr>
        <w:t>рецидивирующая герпетическая инфекция,</w:t>
      </w:r>
      <w:r>
        <w:rPr>
          <w:rFonts w:ascii="Arial" w:eastAsia="Arial" w:hAnsi="Arial" w:cs="Arial"/>
          <w:b/>
          <w:bCs/>
          <w:sz w:val="18"/>
          <w:szCs w:val="18"/>
        </w:rPr>
        <w:t xml:space="preserve"> </w:t>
      </w:r>
      <w:r>
        <w:rPr>
          <w:rFonts w:ascii="Arial" w:eastAsia="Arial" w:hAnsi="Arial" w:cs="Arial"/>
          <w:i/>
          <w:iCs/>
          <w:sz w:val="18"/>
          <w:szCs w:val="18"/>
        </w:rPr>
        <w:t>антенатальная профилактика,</w:t>
      </w:r>
      <w:r>
        <w:rPr>
          <w:rFonts w:ascii="Arial" w:eastAsia="Arial" w:hAnsi="Arial" w:cs="Arial"/>
          <w:b/>
          <w:bCs/>
          <w:sz w:val="18"/>
          <w:szCs w:val="18"/>
        </w:rPr>
        <w:t xml:space="preserve"> </w:t>
      </w:r>
      <w:r>
        <w:rPr>
          <w:rFonts w:ascii="Arial" w:eastAsia="Arial" w:hAnsi="Arial" w:cs="Arial"/>
          <w:i/>
          <w:iCs/>
          <w:sz w:val="18"/>
          <w:szCs w:val="18"/>
        </w:rPr>
        <w:t>Аллокин-альфа,</w:t>
      </w:r>
      <w:r>
        <w:rPr>
          <w:rFonts w:ascii="Arial" w:eastAsia="Arial" w:hAnsi="Arial" w:cs="Arial"/>
          <w:b/>
          <w:bCs/>
          <w:sz w:val="18"/>
          <w:szCs w:val="18"/>
        </w:rPr>
        <w:t xml:space="preserve"> </w:t>
      </w:r>
      <w:r>
        <w:rPr>
          <w:rFonts w:ascii="Arial" w:eastAsia="Arial" w:hAnsi="Arial" w:cs="Arial"/>
          <w:i/>
          <w:iCs/>
          <w:sz w:val="18"/>
          <w:szCs w:val="18"/>
        </w:rPr>
        <w:t>Виферон, внутриутробное инфицирование, здоровье детей.</w:t>
      </w:r>
    </w:p>
    <w:p w:rsidR="002448DF" w:rsidRDefault="002448DF">
      <w:pPr>
        <w:spacing w:line="231" w:lineRule="exact"/>
        <w:rPr>
          <w:sz w:val="24"/>
          <w:szCs w:val="24"/>
        </w:rPr>
      </w:pPr>
    </w:p>
    <w:p w:rsidR="002448DF" w:rsidRPr="006E4157" w:rsidRDefault="006E4157">
      <w:pPr>
        <w:spacing w:line="406" w:lineRule="auto"/>
        <w:ind w:left="240" w:right="1380"/>
        <w:rPr>
          <w:sz w:val="20"/>
          <w:szCs w:val="20"/>
          <w:lang w:val="en-US"/>
        </w:rPr>
      </w:pPr>
      <w:r w:rsidRPr="006E4157">
        <w:rPr>
          <w:rFonts w:ascii="Arial" w:eastAsia="Arial" w:hAnsi="Arial" w:cs="Arial"/>
          <w:b/>
          <w:bCs/>
          <w:sz w:val="18"/>
          <w:szCs w:val="18"/>
          <w:lang w:val="en-US"/>
        </w:rPr>
        <w:t xml:space="preserve">M.A. OVCHINNIKOVA, I.S. LIPATOV, G.V. SANTALOVA, Yu.V. TEZIKOV, S.V. PLAKHOTNIKOVA </w:t>
      </w:r>
      <w:r w:rsidRPr="006E4157">
        <w:rPr>
          <w:rFonts w:ascii="Arial" w:eastAsia="Arial" w:hAnsi="Arial" w:cs="Arial"/>
          <w:sz w:val="18"/>
          <w:szCs w:val="18"/>
          <w:lang w:val="en-US"/>
        </w:rPr>
        <w:t>Samara State Medical University, 89 Chapaevskaya Str., Samara, Russian Federation, 443099</w:t>
      </w:r>
    </w:p>
    <w:p w:rsidR="002448DF" w:rsidRPr="006E4157" w:rsidRDefault="00DD04E0">
      <w:pPr>
        <w:spacing w:line="20" w:lineRule="exact"/>
        <w:rPr>
          <w:sz w:val="24"/>
          <w:szCs w:val="24"/>
          <w:lang w:val="en-US"/>
        </w:rPr>
      </w:pPr>
      <w:r>
        <w:rPr>
          <w:noProof/>
          <w:sz w:val="24"/>
          <w:szCs w:val="24"/>
        </w:rPr>
        <mc:AlternateContent>
          <mc:Choice Requires="wps">
            <w:drawing>
              <wp:anchor distT="0" distB="0" distL="114300" distR="114300" simplePos="0" relativeHeight="251633664" behindDoc="1" locked="0" layoutInCell="0" allowOverlap="1">
                <wp:simplePos x="0" y="0"/>
                <wp:positionH relativeFrom="column">
                  <wp:posOffset>-602615</wp:posOffset>
                </wp:positionH>
                <wp:positionV relativeFrom="paragraph">
                  <wp:posOffset>66040</wp:posOffset>
                </wp:positionV>
                <wp:extent cx="7372985" cy="9131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985" cy="913130"/>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1782AF70" id="Shape 7" o:spid="_x0000_s1026" style="position:absolute;margin-left:-47.45pt;margin-top:5.2pt;width:580.55pt;height:7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" o:allowincell="f" fillcolor="#dcddde" stroked="f">
                <v:path arrowok="t"/>
              </v:rect>
            </w:pict>
          </mc:Fallback>
        </mc:AlternateContent>
      </w:r>
    </w:p>
    <w:p w:rsidR="002448DF" w:rsidRPr="006E4157" w:rsidRDefault="002448DF">
      <w:pPr>
        <w:spacing w:line="91" w:lineRule="exact"/>
        <w:rPr>
          <w:sz w:val="24"/>
          <w:szCs w:val="24"/>
          <w:lang w:val="en-US"/>
        </w:rPr>
      </w:pPr>
    </w:p>
    <w:p w:rsidR="002448DF" w:rsidRPr="006E4157" w:rsidRDefault="006E4157">
      <w:pPr>
        <w:spacing w:line="228" w:lineRule="auto"/>
        <w:ind w:left="240" w:right="1280"/>
        <w:jc w:val="both"/>
        <w:rPr>
          <w:sz w:val="20"/>
          <w:szCs w:val="20"/>
          <w:lang w:val="en-US"/>
        </w:rPr>
      </w:pPr>
      <w:r w:rsidRPr="006E4157">
        <w:rPr>
          <w:rFonts w:ascii="Arial" w:eastAsia="Arial" w:hAnsi="Arial" w:cs="Arial"/>
          <w:sz w:val="43"/>
          <w:szCs w:val="43"/>
          <w:lang w:val="en-US"/>
        </w:rPr>
        <w:t>Influence of pregravid and prenatal prevention of herpetic infection recurrences on the course of pregnancy and infant health</w:t>
      </w:r>
    </w:p>
    <w:p w:rsidR="002448DF" w:rsidRPr="006E4157" w:rsidRDefault="002448DF">
      <w:pPr>
        <w:spacing w:line="277" w:lineRule="exact"/>
        <w:rPr>
          <w:sz w:val="24"/>
          <w:szCs w:val="24"/>
          <w:lang w:val="en-US"/>
        </w:rPr>
      </w:pPr>
    </w:p>
    <w:p w:rsidR="002448DF" w:rsidRPr="006E4157" w:rsidRDefault="006E4157">
      <w:pPr>
        <w:ind w:left="20"/>
        <w:rPr>
          <w:sz w:val="20"/>
          <w:szCs w:val="20"/>
          <w:lang w:val="en-US"/>
        </w:rPr>
      </w:pPr>
      <w:r w:rsidRPr="006E4157">
        <w:rPr>
          <w:rFonts w:ascii="Arial" w:eastAsia="Arial" w:hAnsi="Arial" w:cs="Arial"/>
          <w:b/>
          <w:bCs/>
          <w:sz w:val="18"/>
          <w:szCs w:val="18"/>
          <w:lang w:val="en-US"/>
        </w:rPr>
        <w:t xml:space="preserve">Ovchinnikova M.A. </w:t>
      </w:r>
      <w:r w:rsidRPr="006E4157">
        <w:rPr>
          <w:rFonts w:ascii="Arial" w:eastAsia="Arial" w:hAnsi="Arial" w:cs="Arial"/>
          <w:sz w:val="18"/>
          <w:szCs w:val="18"/>
          <w:lang w:val="en-US"/>
        </w:rPr>
        <w:t>— postgraduate student of the Department of Faculty Pediatrics, e-mail: marinasharypova@yandex.ru</w:t>
      </w:r>
    </w:p>
    <w:p w:rsidR="002448DF" w:rsidRPr="006E4157" w:rsidRDefault="00DD04E0">
      <w:pPr>
        <w:spacing w:line="20" w:lineRule="exact"/>
        <w:rPr>
          <w:sz w:val="24"/>
          <w:szCs w:val="24"/>
          <w:lang w:val="en-US"/>
        </w:rPr>
      </w:pPr>
      <w:r>
        <w:rPr>
          <w:noProof/>
          <w:sz w:val="24"/>
          <w:szCs w:val="24"/>
        </w:rPr>
        <mc:AlternateContent>
          <mc:Choice Requires="wps">
            <w:drawing>
              <wp:anchor distT="0" distB="0" distL="114299" distR="114299" simplePos="0" relativeHeight="251634688" behindDoc="1" locked="0" layoutInCell="0" allowOverlap="1">
                <wp:simplePos x="0" y="0"/>
                <wp:positionH relativeFrom="column">
                  <wp:posOffset>-59691</wp:posOffset>
                </wp:positionH>
                <wp:positionV relativeFrom="paragraph">
                  <wp:posOffset>-113030</wp:posOffset>
                </wp:positionV>
                <wp:extent cx="0" cy="143510"/>
                <wp:effectExtent l="0" t="0" r="0" b="88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DAF2A5" id="Shape 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8.9pt" to="-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" o:allowincell="f" filled="t">
                <v:stroke joinstyle="miter"/>
                <o:lock v:ext="edit" shapetype="f"/>
              </v:line>
            </w:pict>
          </mc:Fallback>
        </mc:AlternateContent>
      </w:r>
    </w:p>
    <w:p w:rsidR="002448DF" w:rsidRPr="006E4157" w:rsidRDefault="002448DF">
      <w:pPr>
        <w:spacing w:line="265" w:lineRule="exact"/>
        <w:rPr>
          <w:sz w:val="24"/>
          <w:szCs w:val="24"/>
          <w:lang w:val="en-US"/>
        </w:rPr>
      </w:pPr>
    </w:p>
    <w:p w:rsidR="002448DF" w:rsidRPr="006E4157" w:rsidRDefault="006E4157">
      <w:pPr>
        <w:spacing w:line="269" w:lineRule="auto"/>
        <w:ind w:left="20" w:firstLine="227"/>
        <w:jc w:val="both"/>
        <w:rPr>
          <w:sz w:val="20"/>
          <w:szCs w:val="20"/>
          <w:lang w:val="en-US"/>
        </w:rPr>
      </w:pPr>
      <w:r w:rsidRPr="006E4157">
        <w:rPr>
          <w:rFonts w:ascii="Arial" w:eastAsia="Arial" w:hAnsi="Arial" w:cs="Arial"/>
          <w:i/>
          <w:iCs/>
          <w:sz w:val="17"/>
          <w:szCs w:val="17"/>
          <w:lang w:val="en-US"/>
        </w:rPr>
        <w:t>The article presents a comprehensive assessment of the impact of pregnancy peculiarities in women with recurrent herpetic infection on the health of newborns. According to the results of the study, a beneficial effect was</w:t>
      </w:r>
      <w:r w:rsidR="00B4741D">
        <w:rPr>
          <w:rFonts w:ascii="Arial" w:eastAsia="Arial" w:hAnsi="Arial" w:cs="Arial"/>
          <w:i/>
          <w:iCs/>
          <w:sz w:val="17"/>
          <w:szCs w:val="17"/>
          <w:lang w:val="en-US"/>
        </w:rPr>
        <w:t xml:space="preserve"> revealed of pre</w:t>
      </w:r>
      <w:r w:rsidRPr="006E4157">
        <w:rPr>
          <w:rFonts w:ascii="Arial" w:eastAsia="Arial" w:hAnsi="Arial" w:cs="Arial"/>
          <w:i/>
          <w:iCs/>
          <w:sz w:val="17"/>
          <w:szCs w:val="17"/>
          <w:lang w:val="en-US"/>
        </w:rPr>
        <w:t xml:space="preserve">gestational and antenatal prevention of herpetic infection recurrences by the newly developed method with the use of drugs Alloferon and the human recombinant </w:t>
      </w:r>
      <w:r>
        <w:rPr>
          <w:rFonts w:ascii="Arial" w:eastAsia="Arial" w:hAnsi="Arial" w:cs="Arial"/>
          <w:i/>
          <w:iCs/>
          <w:sz w:val="17"/>
          <w:szCs w:val="17"/>
        </w:rPr>
        <w:t>α</w:t>
      </w:r>
      <w:r w:rsidRPr="006E4157">
        <w:rPr>
          <w:rFonts w:ascii="Arial" w:eastAsia="Arial" w:hAnsi="Arial" w:cs="Arial"/>
          <w:i/>
          <w:iCs/>
          <w:sz w:val="17"/>
          <w:szCs w:val="17"/>
          <w:lang w:val="en-US"/>
        </w:rPr>
        <w:t>-2</w:t>
      </w:r>
      <w:r>
        <w:rPr>
          <w:rFonts w:ascii="Arial" w:eastAsia="Arial" w:hAnsi="Arial" w:cs="Arial"/>
          <w:i/>
          <w:iCs/>
          <w:sz w:val="17"/>
          <w:szCs w:val="17"/>
        </w:rPr>
        <w:t>в</w:t>
      </w:r>
      <w:r w:rsidRPr="006E4157">
        <w:rPr>
          <w:rFonts w:ascii="Arial" w:eastAsia="Arial" w:hAnsi="Arial" w:cs="Arial"/>
          <w:i/>
          <w:iCs/>
          <w:sz w:val="17"/>
          <w:szCs w:val="17"/>
          <w:lang w:val="en-US"/>
        </w:rPr>
        <w:t xml:space="preserve"> interferon on the course of pregnancy, condition of fetal-placental complex, and mechanisms of photoprotection in relation to intrauterine infection with herpes simplex virus. The developed method reduces the risk of intrauterine infection of the fetus 22.2 times compared with the group subjected to only occasional systemic chemotherapy, and 39.8 time compared to the group where prevention of herpetic infection recurrence was not conducted. Association was proved between the preventive therapy effectiveness, the frequency and severity of gestation complications and the somatic health of the newborn. The method of fetus intrauterine infection prevention with the use of antiviral and immunomodulatory drugs meets the modern requirements of perinatal pharmacology, it is available and economically affordable.</w:t>
      </w:r>
    </w:p>
    <w:p w:rsidR="002448DF" w:rsidRPr="006E4157" w:rsidRDefault="002448DF">
      <w:pPr>
        <w:spacing w:line="5" w:lineRule="exact"/>
        <w:rPr>
          <w:sz w:val="24"/>
          <w:szCs w:val="24"/>
          <w:lang w:val="en-US"/>
        </w:rPr>
      </w:pPr>
    </w:p>
    <w:p w:rsidR="002448DF" w:rsidRPr="006E4157" w:rsidRDefault="006E4157">
      <w:pPr>
        <w:ind w:left="240"/>
        <w:rPr>
          <w:sz w:val="20"/>
          <w:szCs w:val="20"/>
          <w:lang w:val="en-US"/>
        </w:rPr>
      </w:pPr>
      <w:r w:rsidRPr="006E4157">
        <w:rPr>
          <w:rFonts w:ascii="Arial" w:eastAsia="Arial" w:hAnsi="Arial" w:cs="Arial"/>
          <w:b/>
          <w:bCs/>
          <w:sz w:val="18"/>
          <w:szCs w:val="18"/>
          <w:lang w:val="en-US"/>
        </w:rPr>
        <w:t xml:space="preserve">Key words: </w:t>
      </w:r>
      <w:r w:rsidRPr="006E4157">
        <w:rPr>
          <w:rFonts w:ascii="Arial" w:eastAsia="Arial" w:hAnsi="Arial" w:cs="Arial"/>
          <w:i/>
          <w:iCs/>
          <w:sz w:val="18"/>
          <w:szCs w:val="18"/>
          <w:lang w:val="en-US"/>
        </w:rPr>
        <w:t>recurrent herpes infection, antenatal prevention, Allokin-alpha, Viferon, intrauterine infection, children's health.</w:t>
      </w:r>
    </w:p>
    <w:p w:rsidR="002448DF" w:rsidRPr="006E4157" w:rsidRDefault="002448DF">
      <w:pPr>
        <w:rPr>
          <w:lang w:val="en-US"/>
        </w:rPr>
        <w:sectPr w:rsidR="002448DF" w:rsidRPr="006E4157">
          <w:pgSz w:w="11620" w:h="16724"/>
          <w:pgMar w:top="925" w:right="622" w:bottom="0" w:left="960" w:header="0" w:footer="0" w:gutter="0"/>
          <w:cols w:space="720" w:equalWidth="0">
            <w:col w:w="10040"/>
          </w:cols>
        </w:sectPr>
      </w:pPr>
    </w:p>
    <w:p w:rsidR="002448DF" w:rsidRPr="006E4157" w:rsidRDefault="002448DF">
      <w:pPr>
        <w:spacing w:line="277" w:lineRule="exact"/>
        <w:rPr>
          <w:sz w:val="24"/>
          <w:szCs w:val="24"/>
          <w:lang w:val="en-US"/>
        </w:rPr>
      </w:pPr>
    </w:p>
    <w:p w:rsidR="002448DF" w:rsidRDefault="006E4157">
      <w:pPr>
        <w:ind w:left="826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14605</wp:posOffset>
            </wp:positionH>
            <wp:positionV relativeFrom="paragraph">
              <wp:posOffset>-201930</wp:posOffset>
            </wp:positionV>
            <wp:extent cx="6755765" cy="224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blip>
                    <a:srcRect/>
                    <a:stretch>
                      <a:fillRect/>
                    </a:stretch>
                  </pic:blipFill>
                  <pic:spPr bwMode="auto">
                    <a:xfrm>
                      <a:off x="0" y="0"/>
                      <a:ext cx="6755765" cy="224155"/>
                    </a:xfrm>
                    <a:prstGeom prst="rect">
                      <a:avLst/>
                    </a:prstGeom>
                    <a:noFill/>
                  </pic:spPr>
                </pic:pic>
              </a:graphicData>
            </a:graphic>
          </wp:anchor>
        </w:drawing>
      </w:r>
    </w:p>
    <w:p w:rsidR="002448DF" w:rsidRDefault="002448DF">
      <w:pPr>
        <w:sectPr w:rsidR="002448DF">
          <w:type w:val="continuous"/>
          <w:pgSz w:w="11620" w:h="16724"/>
          <w:pgMar w:top="925" w:right="622" w:bottom="0" w:left="960" w:header="0" w:footer="0" w:gutter="0"/>
          <w:cols w:space="720" w:equalWidth="0">
            <w:col w:w="10040"/>
          </w:cols>
        </w:sectPr>
      </w:pPr>
    </w:p>
    <w:p w:rsidR="002448DF" w:rsidRDefault="002448DF">
      <w:pPr>
        <w:spacing w:line="20" w:lineRule="exact"/>
        <w:rPr>
          <w:sz w:val="20"/>
          <w:szCs w:val="20"/>
        </w:rPr>
      </w:pPr>
    </w:p>
    <w:p w:rsidR="006B3E78" w:rsidRDefault="006B3E78" w:rsidP="006B3E78">
      <w:pPr>
        <w:tabs>
          <w:tab w:val="left" w:pos="610"/>
          <w:tab w:val="left" w:pos="7880"/>
        </w:tabs>
        <w:rPr>
          <w:sz w:val="20"/>
          <w:szCs w:val="20"/>
        </w:rPr>
      </w:pPr>
      <w:r>
        <w:rPr>
          <w:rFonts w:ascii="Arial" w:eastAsia="Arial" w:hAnsi="Arial" w:cs="Arial"/>
          <w:sz w:val="24"/>
          <w:szCs w:val="24"/>
        </w:rPr>
        <w:t>94</w:t>
      </w:r>
      <w:r>
        <w:rPr>
          <w:sz w:val="20"/>
          <w:szCs w:val="20"/>
        </w:rPr>
        <w:tab/>
      </w:r>
      <w:r>
        <w:rPr>
          <w:noProof/>
          <w:sz w:val="1"/>
          <w:szCs w:val="1"/>
        </w:rPr>
        <w:drawing>
          <wp:inline distT="0" distB="0" distL="0" distR="0" wp14:anchorId="6304CB0F" wp14:editId="49EEF5F6">
            <wp:extent cx="300990" cy="281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a:ln>
                      <a:noFill/>
                    </a:ln>
                  </pic:spPr>
                </pic:pic>
              </a:graphicData>
            </a:graphic>
          </wp:inline>
        </w:drawing>
      </w:r>
      <w:r>
        <w:rPr>
          <w:rFonts w:ascii="Arial" w:eastAsia="Arial" w:hAnsi="Arial" w:cs="Arial"/>
          <w:color w:val="939598"/>
          <w:sz w:val="24"/>
          <w:szCs w:val="24"/>
        </w:rPr>
        <w:t xml:space="preserve">  ПРАКТИЧЕСКАЯ МЕДИЦИНА</w:t>
      </w:r>
      <w:r>
        <w:rPr>
          <w:rFonts w:ascii="Arial" w:eastAsia="Arial" w:hAnsi="Arial" w:cs="Arial"/>
          <w:color w:val="939598"/>
          <w:sz w:val="24"/>
          <w:szCs w:val="24"/>
        </w:rPr>
        <w:tab/>
      </w:r>
      <w:r>
        <w:rPr>
          <w:rFonts w:ascii="Arial" w:eastAsia="Arial" w:hAnsi="Arial" w:cs="Arial"/>
          <w:b/>
          <w:bCs/>
          <w:sz w:val="18"/>
          <w:szCs w:val="18"/>
        </w:rPr>
        <w:t>‘10 (111) декабрь 2017 г.</w:t>
      </w:r>
    </w:p>
    <w:p w:rsidR="002448DF" w:rsidRDefault="002448DF">
      <w:pPr>
        <w:sectPr w:rsidR="002448DF">
          <w:pgSz w:w="11620" w:h="16724"/>
          <w:pgMar w:top="933" w:right="962" w:bottom="0" w:left="600" w:header="0" w:footer="0" w:gutter="0"/>
          <w:cols w:space="720" w:equalWidth="0">
            <w:col w:w="10060"/>
          </w:cols>
        </w:sectPr>
      </w:pPr>
    </w:p>
    <w:p w:rsidR="002448DF" w:rsidRDefault="002448DF">
      <w:pPr>
        <w:spacing w:line="225" w:lineRule="exact"/>
        <w:rPr>
          <w:sz w:val="20"/>
          <w:szCs w:val="20"/>
        </w:rPr>
      </w:pPr>
    </w:p>
    <w:p w:rsidR="002448DF" w:rsidRDefault="006E4157">
      <w:pPr>
        <w:spacing w:line="219" w:lineRule="auto"/>
        <w:ind w:firstLine="227"/>
        <w:jc w:val="both"/>
        <w:rPr>
          <w:sz w:val="20"/>
          <w:szCs w:val="20"/>
        </w:rPr>
      </w:pPr>
      <w:r>
        <w:rPr>
          <w:rFonts w:ascii="Verdana" w:eastAsia="Verdana" w:hAnsi="Verdana" w:cs="Verdana"/>
          <w:sz w:val="18"/>
          <w:szCs w:val="18"/>
        </w:rPr>
        <w:t>Одним из самых распространенных вирусов, склонных к персистенции, является вирус просто-го герпеса – 1, 2 типа (ВПГ-1,2) [1]. По оценкам разных авторов, инфицированность ВПГ среди бе-ременных составляет от 75 до 90% [2, 3]. Высокий уровень инфицированности женщин фертильного возраста, тератогенное действие вирусов, совре-менные диагностические возможности, агрессив-ная медикаментозная терапия новорожденных свидетельствуют о высокой клинической значимо-сти внутриутробной инфекции (ВУИ) [4, 5].</w:t>
      </w:r>
    </w:p>
    <w:p w:rsidR="002448DF" w:rsidRDefault="002448DF">
      <w:pPr>
        <w:spacing w:line="4" w:lineRule="exact"/>
        <w:rPr>
          <w:sz w:val="20"/>
          <w:szCs w:val="20"/>
        </w:rPr>
      </w:pPr>
    </w:p>
    <w:p w:rsidR="002448DF" w:rsidRDefault="006E4157">
      <w:pPr>
        <w:spacing w:line="219" w:lineRule="auto"/>
        <w:ind w:firstLine="227"/>
        <w:jc w:val="both"/>
        <w:rPr>
          <w:sz w:val="20"/>
          <w:szCs w:val="20"/>
        </w:rPr>
      </w:pPr>
      <w:r>
        <w:rPr>
          <w:rFonts w:ascii="Verdana" w:eastAsia="Verdana" w:hAnsi="Verdana" w:cs="Verdana"/>
          <w:sz w:val="18"/>
          <w:szCs w:val="18"/>
        </w:rPr>
        <w:t>Внутриутробная герпетическая инфекция (ГИ) в ранние сроки беременности обычно заканчивает-ся развитием уродства плода и самопроизвольным абортом. Инфицирование плода во II и III триме-страх может привести к клинической манифеста-ции герпеса у новорожденного в виде генерали-зованных или локальных проявлений (поражение ЦНС, глаз, кожи, ротовой полости и др.), или ла-тентного носительства [6]. Многообразие клини-ческих проявлений врожденной ГИ обусловлено длительностью и формой манифестации инфекции</w:t>
      </w:r>
    </w:p>
    <w:p w:rsidR="002448DF" w:rsidRDefault="002448DF">
      <w:pPr>
        <w:spacing w:line="4" w:lineRule="exact"/>
        <w:rPr>
          <w:sz w:val="20"/>
          <w:szCs w:val="20"/>
        </w:rPr>
      </w:pPr>
    </w:p>
    <w:p w:rsidR="002448DF" w:rsidRDefault="006E4157">
      <w:pPr>
        <w:numPr>
          <w:ilvl w:val="0"/>
          <w:numId w:val="2"/>
        </w:numPr>
        <w:tabs>
          <w:tab w:val="left" w:pos="180"/>
        </w:tabs>
        <w:spacing w:line="219" w:lineRule="auto"/>
        <w:ind w:firstLine="9"/>
        <w:jc w:val="both"/>
        <w:rPr>
          <w:rFonts w:ascii="Verdana" w:eastAsia="Verdana" w:hAnsi="Verdana" w:cs="Verdana"/>
          <w:sz w:val="18"/>
          <w:szCs w:val="18"/>
        </w:rPr>
      </w:pPr>
      <w:r>
        <w:rPr>
          <w:rFonts w:ascii="Verdana" w:eastAsia="Verdana" w:hAnsi="Verdana" w:cs="Verdana"/>
          <w:sz w:val="18"/>
          <w:szCs w:val="18"/>
        </w:rPr>
        <w:t>беременной, свойствами и вирулентностью ВПГ, состоянием плацентарного барьера и защитных механизмов, как матери, так и плода. Риск внутри-утробного инфицирования и реализации ГИ наи-более высок при первичном контакте беременной женщины с ВПГ ― 40-50% и рецидиве ГИ ― 5-25% [7]. В 30-60% рецидив ГИ во время беременности носит бессимптомный и атипичный характер. При данных клинико-лабораторных вариантах течения ГИ ВУИ реализуется в 60-80% от всех наблюдений [8]. В связи с этим, разработка результативных и безопасных методов профилактики внутриутроб-ного инфицирования ВПГ является чрезвычайно актуальной.</w:t>
      </w:r>
    </w:p>
    <w:p w:rsidR="002448DF" w:rsidRDefault="002448DF">
      <w:pPr>
        <w:spacing w:line="5" w:lineRule="exact"/>
        <w:rPr>
          <w:rFonts w:ascii="Verdana" w:eastAsia="Verdana" w:hAnsi="Verdana" w:cs="Verdana"/>
          <w:sz w:val="18"/>
          <w:szCs w:val="18"/>
        </w:rPr>
      </w:pPr>
    </w:p>
    <w:p w:rsidR="002448DF" w:rsidRDefault="006E4157">
      <w:pPr>
        <w:spacing w:line="221" w:lineRule="auto"/>
        <w:ind w:firstLine="227"/>
        <w:jc w:val="both"/>
        <w:rPr>
          <w:rFonts w:ascii="Verdana" w:eastAsia="Verdana" w:hAnsi="Verdana" w:cs="Verdana"/>
          <w:sz w:val="18"/>
          <w:szCs w:val="18"/>
        </w:rPr>
      </w:pPr>
      <w:r>
        <w:rPr>
          <w:rFonts w:ascii="Verdana" w:eastAsia="Verdana" w:hAnsi="Verdana" w:cs="Verdana"/>
          <w:sz w:val="18"/>
          <w:szCs w:val="18"/>
        </w:rPr>
        <w:t>Важным вопросом остается поиск адекватной и эффективной профилактической терапии, от-вечающей современным принципам перинаталь-ной фармакологии. Появление нового препарата аллоферона, оказывающего стимулирующее воз-действие на систему естественных киллеров, ин-терфероновый статус и систему Т-клеточного им-мунитета, является важным звеном в повышении эффективности терапии герпеса. В отличие от известных индукторов интерферонов, аллоферон выступает в качестве кофактора, позволяя про-дуцирующим интерферон-α лейкоцитам эффек-тивно реагировать на вирусный антиген. Это дает возможность сфокусировать эффект препарата в месте размножения вируса и избежать избыточ-ной реакции лейкоцитов за пределами очага ин-фекции [9, 10]. Человеческий рекомбинантный α-2в интерферон реализует свои эффекты через когнитивные рецепторные комплексы (интерфе-роновый альфа-рецептор (IFNAR) и интерферо-новый гамма-рецептор (IFNGR)). Таким образом, при контакте с вирусами, включаются механизмы адаптивного иммунитета за счет активации про-воспалительных цитокинов и врожденного имму-нитета. Применение во время беременности не оказывает отрицательного действия на развитие плода [11, 12].</w:t>
      </w:r>
    </w:p>
    <w:p w:rsidR="002448DF" w:rsidRDefault="002448DF">
      <w:pPr>
        <w:spacing w:line="157" w:lineRule="exact"/>
        <w:rPr>
          <w:sz w:val="20"/>
          <w:szCs w:val="20"/>
        </w:rPr>
      </w:pPr>
    </w:p>
    <w:p w:rsidR="002448DF" w:rsidRDefault="006E4157">
      <w:pPr>
        <w:spacing w:line="227" w:lineRule="auto"/>
        <w:ind w:firstLine="227"/>
        <w:jc w:val="both"/>
        <w:rPr>
          <w:sz w:val="20"/>
          <w:szCs w:val="20"/>
        </w:rPr>
      </w:pPr>
      <w:r>
        <w:rPr>
          <w:rFonts w:ascii="Verdana" w:eastAsia="Verdana" w:hAnsi="Verdana" w:cs="Verdana"/>
          <w:b/>
          <w:bCs/>
          <w:sz w:val="18"/>
          <w:szCs w:val="18"/>
        </w:rPr>
        <w:t xml:space="preserve">Цель исследования </w:t>
      </w:r>
      <w:r>
        <w:rPr>
          <w:rFonts w:ascii="Verdana" w:eastAsia="Verdana" w:hAnsi="Verdana" w:cs="Verdana"/>
          <w:sz w:val="18"/>
          <w:szCs w:val="18"/>
        </w:rPr>
        <w:t>―</w:t>
      </w:r>
      <w:r>
        <w:rPr>
          <w:rFonts w:ascii="Verdana" w:eastAsia="Verdana" w:hAnsi="Verdana" w:cs="Verdana"/>
          <w:b/>
          <w:bCs/>
          <w:sz w:val="18"/>
          <w:szCs w:val="18"/>
        </w:rPr>
        <w:t xml:space="preserve"> </w:t>
      </w:r>
      <w:r>
        <w:rPr>
          <w:rFonts w:ascii="Verdana" w:eastAsia="Verdana" w:hAnsi="Verdana" w:cs="Verdana"/>
          <w:sz w:val="18"/>
          <w:szCs w:val="18"/>
        </w:rPr>
        <w:t>оценить характер тече-ния беременности и состояние здоровья новорож-денных от матерей с рецидивирующим течением герпетической инфекции, получавших профилак-тическое лечение на прегравидарном и антена-тальном этапах разработанным методом.</w:t>
      </w:r>
    </w:p>
    <w:p w:rsidR="002448DF" w:rsidRDefault="006E4157">
      <w:pPr>
        <w:spacing w:line="20" w:lineRule="exact"/>
        <w:rPr>
          <w:sz w:val="20"/>
          <w:szCs w:val="20"/>
        </w:rPr>
      </w:pPr>
      <w:r>
        <w:rPr>
          <w:sz w:val="20"/>
          <w:szCs w:val="20"/>
        </w:rPr>
        <w:br w:type="column"/>
      </w:r>
    </w:p>
    <w:p w:rsidR="002448DF" w:rsidRDefault="002448DF">
      <w:pPr>
        <w:spacing w:line="185" w:lineRule="exact"/>
        <w:rPr>
          <w:sz w:val="20"/>
          <w:szCs w:val="20"/>
        </w:rPr>
      </w:pPr>
    </w:p>
    <w:p w:rsidR="002448DF" w:rsidRDefault="006E4157">
      <w:pPr>
        <w:ind w:left="240"/>
        <w:rPr>
          <w:sz w:val="20"/>
          <w:szCs w:val="20"/>
        </w:rPr>
      </w:pPr>
      <w:r>
        <w:rPr>
          <w:rFonts w:ascii="Verdana" w:eastAsia="Verdana" w:hAnsi="Verdana" w:cs="Verdana"/>
          <w:b/>
          <w:bCs/>
          <w:sz w:val="18"/>
          <w:szCs w:val="18"/>
        </w:rPr>
        <w:t>Материал и методы исследования</w:t>
      </w:r>
    </w:p>
    <w:p w:rsidR="002448DF" w:rsidRDefault="006E4157">
      <w:pPr>
        <w:spacing w:line="219" w:lineRule="auto"/>
        <w:ind w:right="20" w:firstLine="227"/>
        <w:jc w:val="both"/>
        <w:rPr>
          <w:sz w:val="20"/>
          <w:szCs w:val="20"/>
        </w:rPr>
      </w:pPr>
      <w:r>
        <w:rPr>
          <w:rFonts w:ascii="Verdana" w:eastAsia="Verdana" w:hAnsi="Verdana" w:cs="Verdana"/>
          <w:sz w:val="18"/>
          <w:szCs w:val="18"/>
        </w:rPr>
        <w:t>Женщин, планирующих беременность, обследо-вали на наличие ГИ с применением методов ПЦР и ИФА. При выявлении факта инфицирования ВПГ-1, 2 оценивали клиническое течение ГИ: латентное, рецидивирующее. Женщин с рецидивирующим те-чением ГИ выделяли в группу высокого риска по ВУИ плода.</w:t>
      </w:r>
    </w:p>
    <w:p w:rsidR="002448DF" w:rsidRDefault="002448DF">
      <w:pPr>
        <w:spacing w:line="3" w:lineRule="exact"/>
        <w:rPr>
          <w:sz w:val="20"/>
          <w:szCs w:val="20"/>
        </w:rPr>
      </w:pPr>
    </w:p>
    <w:p w:rsidR="002448DF" w:rsidRDefault="006E4157">
      <w:pPr>
        <w:spacing w:line="219" w:lineRule="auto"/>
        <w:ind w:right="20" w:firstLine="227"/>
        <w:jc w:val="both"/>
        <w:rPr>
          <w:sz w:val="20"/>
          <w:szCs w:val="20"/>
        </w:rPr>
      </w:pPr>
      <w:r>
        <w:rPr>
          <w:rFonts w:ascii="Verdana" w:eastAsia="Verdana" w:hAnsi="Verdana" w:cs="Verdana"/>
          <w:sz w:val="18"/>
          <w:szCs w:val="18"/>
        </w:rPr>
        <w:t>Критериями исключения являлись: экстраге-нитальная патология (сахарный диабет, тяжелые заболевания щитовидной железы, заболевания сердечно-сосудистой системы, печени, почек); врожденные заболевания, инфекции специфиче-ские и передающиеся половым путем (в связи с их схожим с ГИ влиянием на течение беременности и развитие плода).</w:t>
      </w:r>
    </w:p>
    <w:p w:rsidR="002448DF" w:rsidRDefault="002448DF">
      <w:pPr>
        <w:spacing w:line="3" w:lineRule="exact"/>
        <w:rPr>
          <w:sz w:val="20"/>
          <w:szCs w:val="20"/>
        </w:rPr>
      </w:pPr>
    </w:p>
    <w:p w:rsidR="002448DF" w:rsidRDefault="006E4157">
      <w:pPr>
        <w:spacing w:line="219" w:lineRule="auto"/>
        <w:ind w:right="20" w:firstLine="227"/>
        <w:jc w:val="both"/>
        <w:rPr>
          <w:sz w:val="20"/>
          <w:szCs w:val="20"/>
        </w:rPr>
      </w:pPr>
      <w:r>
        <w:rPr>
          <w:rFonts w:ascii="Verdana" w:eastAsia="Verdana" w:hAnsi="Verdana" w:cs="Verdana"/>
          <w:sz w:val="18"/>
          <w:szCs w:val="18"/>
        </w:rPr>
        <w:t>Эффективност</w:t>
      </w:r>
      <w:r w:rsidR="00F64E6B">
        <w:rPr>
          <w:rFonts w:ascii="Verdana" w:eastAsia="Verdana" w:hAnsi="Verdana" w:cs="Verdana"/>
          <w:sz w:val="18"/>
          <w:szCs w:val="18"/>
        </w:rPr>
        <w:t>ь противорецидивной терапии оце</w:t>
      </w:r>
      <w:r>
        <w:rPr>
          <w:rFonts w:ascii="Verdana" w:eastAsia="Verdana" w:hAnsi="Verdana" w:cs="Verdana"/>
          <w:sz w:val="18"/>
          <w:szCs w:val="18"/>
        </w:rPr>
        <w:t>нивалась путем контроля течения беременности, состояния фетоплацентарного комплекса (ФПК) и оценки соматического здоровья новорожденных и детей первого полугодия жизни.</w:t>
      </w:r>
    </w:p>
    <w:p w:rsidR="002448DF" w:rsidRDefault="002448DF">
      <w:pPr>
        <w:spacing w:line="2" w:lineRule="exact"/>
        <w:rPr>
          <w:sz w:val="20"/>
          <w:szCs w:val="20"/>
        </w:rPr>
      </w:pPr>
    </w:p>
    <w:p w:rsidR="002448DF" w:rsidRDefault="006E4157">
      <w:pPr>
        <w:spacing w:line="232" w:lineRule="auto"/>
        <w:ind w:right="20" w:firstLine="227"/>
        <w:jc w:val="both"/>
        <w:rPr>
          <w:sz w:val="20"/>
          <w:szCs w:val="20"/>
        </w:rPr>
      </w:pPr>
      <w:r>
        <w:rPr>
          <w:rFonts w:ascii="Verdana" w:eastAsia="Verdana" w:hAnsi="Verdana" w:cs="Verdana"/>
          <w:sz w:val="17"/>
          <w:szCs w:val="17"/>
        </w:rPr>
        <w:t xml:space="preserve">Под наблюдением находились 342 женщины с ре-цидивирующим течением ГИ: </w:t>
      </w:r>
      <w:r w:rsidRPr="00014B08">
        <w:rPr>
          <w:rFonts w:ascii="Verdana" w:eastAsia="Verdana" w:hAnsi="Verdana" w:cs="Verdana"/>
          <w:b/>
          <w:sz w:val="17"/>
          <w:szCs w:val="17"/>
        </w:rPr>
        <w:t>I группу</w:t>
      </w:r>
      <w:r>
        <w:rPr>
          <w:rFonts w:ascii="Verdana" w:eastAsia="Verdana" w:hAnsi="Verdana" w:cs="Verdana"/>
          <w:sz w:val="17"/>
          <w:szCs w:val="17"/>
        </w:rPr>
        <w:t xml:space="preserve"> (основную) составили 112 женщины, которым профилактика рецидивов осуществлялась по схеме: на преграви-дарном этапе за 3-6 мес. до предполагаемой бере-менности в период рецидива назначался аллоферон п/к 1 мг, 1 раз в 48 часов, №6 и препарат Ацикловир по 200 мг, 5 раз в день, per os, 10 дней; за 1-2 мес. до планируемой беременности проводился анализ показателей неспецифического и специфического иммунитета ― </w:t>
      </w:r>
      <w:r w:rsidR="00072031">
        <w:rPr>
          <w:rFonts w:ascii="Verdana" w:eastAsia="Verdana" w:hAnsi="Verdana" w:cs="Verdana"/>
          <w:sz w:val="17"/>
          <w:szCs w:val="17"/>
        </w:rPr>
        <w:t>при наличии изменений лаборатор</w:t>
      </w:r>
      <w:r>
        <w:rPr>
          <w:rFonts w:ascii="Verdana" w:eastAsia="Verdana" w:hAnsi="Verdana" w:cs="Verdana"/>
          <w:sz w:val="17"/>
          <w:szCs w:val="17"/>
        </w:rPr>
        <w:t>ных показател</w:t>
      </w:r>
      <w:r w:rsidR="00072031">
        <w:rPr>
          <w:rFonts w:ascii="Verdana" w:eastAsia="Verdana" w:hAnsi="Verdana" w:cs="Verdana"/>
          <w:sz w:val="17"/>
          <w:szCs w:val="17"/>
        </w:rPr>
        <w:t>ей, характерных для рецидивирую</w:t>
      </w:r>
      <w:r>
        <w:rPr>
          <w:rFonts w:ascii="Verdana" w:eastAsia="Verdana" w:hAnsi="Verdana" w:cs="Verdana"/>
          <w:sz w:val="17"/>
          <w:szCs w:val="17"/>
        </w:rPr>
        <w:t>щего течения ГИ, аллоферон назначался повторно (с 1-го дня цикла) п/к 1 мг, 1 раз в 48 часов, №6, при нормализации лабораторных показателей ― лечение не проводилось; на антенатальном этапе в 24-26 нед. беременности применялся человеческий рекомбинантный α-2в интерферон 500 000 МЕ по 1 свече, 2 раза в день каждые 12 часов, per rectum, курс 5 дней; в 32-34 нед. беременности проводился контроль показателей неспецифического и специ-фического иммунитета ― при изменении лабора-торных показателей назначался повторный курс человеческого</w:t>
      </w:r>
      <w:r w:rsidR="00072031">
        <w:rPr>
          <w:rFonts w:ascii="Verdana" w:eastAsia="Verdana" w:hAnsi="Verdana" w:cs="Verdana"/>
          <w:sz w:val="17"/>
          <w:szCs w:val="17"/>
        </w:rPr>
        <w:t xml:space="preserve"> рекомбинантного α-2в интерферо</w:t>
      </w:r>
      <w:r>
        <w:rPr>
          <w:rFonts w:ascii="Verdana" w:eastAsia="Verdana" w:hAnsi="Verdana" w:cs="Verdana"/>
          <w:sz w:val="17"/>
          <w:szCs w:val="17"/>
        </w:rPr>
        <w:t xml:space="preserve">на 500 000 МЕ по 1 свече, 2 раза в день каждые 12 часов, per rectum, 5 дней; при рецидиве ГИ про-водилась системная эпизодическая терапия препа-ратом Ацикловир по 200 мг, 5 раз в день, per os, 10 дней (на 36-38 </w:t>
      </w:r>
      <w:r w:rsidR="00072031">
        <w:rPr>
          <w:rFonts w:ascii="Verdana" w:eastAsia="Verdana" w:hAnsi="Verdana" w:cs="Verdana"/>
          <w:sz w:val="17"/>
          <w:szCs w:val="17"/>
        </w:rPr>
        <w:t>нед. гестации) и/или местная те</w:t>
      </w:r>
      <w:r>
        <w:rPr>
          <w:rFonts w:ascii="Verdana" w:eastAsia="Verdana" w:hAnsi="Verdana" w:cs="Verdana"/>
          <w:sz w:val="17"/>
          <w:szCs w:val="17"/>
        </w:rPr>
        <w:t xml:space="preserve">рапия препаратом Ацикловир; </w:t>
      </w:r>
      <w:r w:rsidRPr="00014B08">
        <w:rPr>
          <w:rFonts w:ascii="Verdana" w:eastAsia="Verdana" w:hAnsi="Verdana" w:cs="Verdana"/>
          <w:b/>
          <w:sz w:val="17"/>
          <w:szCs w:val="17"/>
        </w:rPr>
        <w:t>II группу</w:t>
      </w:r>
      <w:r>
        <w:rPr>
          <w:rFonts w:ascii="Verdana" w:eastAsia="Verdana" w:hAnsi="Verdana" w:cs="Verdana"/>
          <w:sz w:val="17"/>
          <w:szCs w:val="17"/>
        </w:rPr>
        <w:t xml:space="preserve"> (сравнения) составили 126 женщин, которым во время беремен-ности проводилась только местная и/или эпизоди-ческая системная химиотерапия Ацикловиром в пе-риод рецидива ГИ; </w:t>
      </w:r>
      <w:r w:rsidRPr="00014B08">
        <w:rPr>
          <w:rFonts w:ascii="Verdana" w:eastAsia="Verdana" w:hAnsi="Verdana" w:cs="Verdana"/>
          <w:b/>
          <w:sz w:val="17"/>
          <w:szCs w:val="17"/>
        </w:rPr>
        <w:t>III группу</w:t>
      </w:r>
      <w:r>
        <w:rPr>
          <w:rFonts w:ascii="Verdana" w:eastAsia="Verdana" w:hAnsi="Verdana" w:cs="Verdana"/>
          <w:sz w:val="17"/>
          <w:szCs w:val="17"/>
        </w:rPr>
        <w:t xml:space="preserve"> (сравнения) составили 104 женщины, которые отказались от проведения каких-либо лечебно-профилактических мероприя-тий. Контрольную группу составили 30 женщин с физиологической беременностью.</w:t>
      </w:r>
    </w:p>
    <w:p w:rsidR="002448DF" w:rsidRDefault="002448DF">
      <w:pPr>
        <w:spacing w:line="10" w:lineRule="exact"/>
        <w:rPr>
          <w:sz w:val="20"/>
          <w:szCs w:val="20"/>
        </w:rPr>
      </w:pPr>
    </w:p>
    <w:p w:rsidR="002448DF" w:rsidRDefault="006E4157">
      <w:pPr>
        <w:spacing w:line="232" w:lineRule="auto"/>
        <w:ind w:right="20" w:firstLine="227"/>
        <w:jc w:val="both"/>
        <w:rPr>
          <w:sz w:val="20"/>
          <w:szCs w:val="20"/>
        </w:rPr>
      </w:pPr>
      <w:r>
        <w:rPr>
          <w:rFonts w:ascii="Verdana" w:eastAsia="Verdana" w:hAnsi="Verdana" w:cs="Verdana"/>
          <w:sz w:val="17"/>
          <w:szCs w:val="17"/>
        </w:rPr>
        <w:t>Оценка состояния ФПК проводилась с примене-нием УЗИ, УЗДГ, КТГ, определения содержания мар-керов апоптоза (лимфоциты с фенотипом CD95+ (Л CD95+), фактора некроза опухоли α (ФНОα)), ангиогенеза (фактор роста плаценты (ФРП)) и де-цидуализации (плацентарный α-1 микроглобулин (ПАМГ)) в крови беременных женщин. Для диагно-стики степени тяжести плацентарной недостаточно-сти (ПН) применялись комплексная бальная шкала</w:t>
      </w:r>
    </w:p>
    <w:p w:rsidR="002448DF" w:rsidRDefault="002448DF">
      <w:pPr>
        <w:spacing w:line="2" w:lineRule="exact"/>
        <w:rPr>
          <w:sz w:val="20"/>
          <w:szCs w:val="20"/>
        </w:rPr>
      </w:pPr>
    </w:p>
    <w:p w:rsidR="002448DF" w:rsidRDefault="006E4157">
      <w:pPr>
        <w:numPr>
          <w:ilvl w:val="0"/>
          <w:numId w:val="3"/>
        </w:numPr>
        <w:tabs>
          <w:tab w:val="left" w:pos="202"/>
        </w:tabs>
        <w:spacing w:line="246" w:lineRule="auto"/>
        <w:ind w:right="20" w:firstLine="5"/>
        <w:jc w:val="both"/>
        <w:rPr>
          <w:rFonts w:ascii="Verdana" w:eastAsia="Verdana" w:hAnsi="Verdana" w:cs="Verdana"/>
          <w:sz w:val="18"/>
          <w:szCs w:val="18"/>
        </w:rPr>
      </w:pPr>
      <w:r w:rsidRPr="003B0094">
        <w:rPr>
          <w:rFonts w:ascii="Verdana" w:eastAsia="Verdana" w:hAnsi="Verdana" w:cs="Verdana"/>
          <w:sz w:val="17"/>
          <w:szCs w:val="17"/>
        </w:rPr>
        <w:t>классификация А.Н. Стрижакова с соавт. (2015)</w:t>
      </w:r>
      <w:r>
        <w:rPr>
          <w:rFonts w:ascii="Verdana" w:eastAsia="Verdana" w:hAnsi="Verdana" w:cs="Verdana"/>
          <w:sz w:val="18"/>
          <w:szCs w:val="18"/>
        </w:rPr>
        <w:t xml:space="preserve"> [13]. Применялись ИФА, иммунолюминесцентный и</w:t>
      </w:r>
    </w:p>
    <w:p w:rsidR="002448DF" w:rsidRDefault="002448DF">
      <w:pPr>
        <w:spacing w:line="200" w:lineRule="exact"/>
        <w:rPr>
          <w:sz w:val="20"/>
          <w:szCs w:val="20"/>
        </w:rPr>
      </w:pPr>
    </w:p>
    <w:p w:rsidR="002448DF" w:rsidRDefault="002448DF">
      <w:pPr>
        <w:sectPr w:rsidR="002448DF">
          <w:type w:val="continuous"/>
          <w:pgSz w:w="11620" w:h="16724"/>
          <w:pgMar w:top="933" w:right="962" w:bottom="0" w:left="600" w:header="0" w:footer="0" w:gutter="0"/>
          <w:cols w:num="2" w:space="720" w:equalWidth="0">
            <w:col w:w="4900" w:space="240"/>
            <w:col w:w="4920"/>
          </w:cols>
        </w:sectPr>
      </w:pPr>
    </w:p>
    <w:p w:rsidR="002448DF" w:rsidRDefault="002448DF">
      <w:pPr>
        <w:spacing w:line="47" w:lineRule="exact"/>
        <w:rPr>
          <w:sz w:val="20"/>
          <w:szCs w:val="20"/>
        </w:rPr>
      </w:pPr>
    </w:p>
    <w:p w:rsidR="002448DF" w:rsidRDefault="006E4157">
      <w:pPr>
        <w:ind w:left="30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-380365</wp:posOffset>
            </wp:positionH>
            <wp:positionV relativeFrom="paragraph">
              <wp:posOffset>-201930</wp:posOffset>
            </wp:positionV>
            <wp:extent cx="6757670" cy="2241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blip>
                    <a:srcRect/>
                    <a:stretch>
                      <a:fillRect/>
                    </a:stretch>
                  </pic:blipFill>
                  <pic:spPr bwMode="auto">
                    <a:xfrm>
                      <a:off x="0" y="0"/>
                      <a:ext cx="6757670" cy="224155"/>
                    </a:xfrm>
                    <a:prstGeom prst="rect">
                      <a:avLst/>
                    </a:prstGeom>
                    <a:noFill/>
                  </pic:spPr>
                </pic:pic>
              </a:graphicData>
            </a:graphic>
          </wp:anchor>
        </w:drawing>
      </w:r>
    </w:p>
    <w:p w:rsidR="002448DF" w:rsidRDefault="002448DF">
      <w:pPr>
        <w:sectPr w:rsidR="002448DF">
          <w:type w:val="continuous"/>
          <w:pgSz w:w="11620" w:h="16724"/>
          <w:pgMar w:top="933" w:right="962" w:bottom="0" w:left="600" w:header="0" w:footer="0" w:gutter="0"/>
          <w:cols w:space="720" w:equalWidth="0">
            <w:col w:w="10060"/>
          </w:cols>
        </w:sectPr>
      </w:pPr>
    </w:p>
    <w:tbl>
      <w:tblPr>
        <w:tblW w:w="0" w:type="auto"/>
        <w:tblLayout w:type="fixed"/>
        <w:tblCellMar>
          <w:left w:w="0" w:type="dxa"/>
          <w:right w:w="0" w:type="dxa"/>
        </w:tblCellMar>
        <w:tblLook w:val="04A0" w:firstRow="1" w:lastRow="0" w:firstColumn="1" w:lastColumn="0" w:noHBand="0" w:noVBand="1"/>
      </w:tblPr>
      <w:tblGrid>
        <w:gridCol w:w="5020"/>
        <w:gridCol w:w="3820"/>
        <w:gridCol w:w="120"/>
        <w:gridCol w:w="460"/>
        <w:gridCol w:w="620"/>
        <w:gridCol w:w="20"/>
      </w:tblGrid>
      <w:tr w:rsidR="002448DF">
        <w:trPr>
          <w:trHeight w:val="314"/>
        </w:trPr>
        <w:tc>
          <w:tcPr>
            <w:tcW w:w="5020" w:type="dxa"/>
            <w:vAlign w:val="bottom"/>
          </w:tcPr>
          <w:p w:rsidR="002448DF" w:rsidRDefault="006E4157">
            <w:pPr>
              <w:rPr>
                <w:sz w:val="20"/>
                <w:szCs w:val="20"/>
              </w:rPr>
            </w:pPr>
            <w:r>
              <w:rPr>
                <w:rFonts w:ascii="Arial" w:eastAsia="Arial" w:hAnsi="Arial" w:cs="Arial"/>
                <w:b/>
                <w:bCs/>
                <w:sz w:val="20"/>
                <w:szCs w:val="20"/>
              </w:rPr>
              <w:lastRenderedPageBreak/>
              <w:t>‘10 (111) декабрь 2017 г.</w:t>
            </w:r>
          </w:p>
        </w:tc>
        <w:tc>
          <w:tcPr>
            <w:tcW w:w="3820" w:type="dxa"/>
            <w:vAlign w:val="bottom"/>
          </w:tcPr>
          <w:p w:rsidR="002448DF" w:rsidRDefault="006E4157">
            <w:pPr>
              <w:ind w:left="440"/>
              <w:rPr>
                <w:sz w:val="20"/>
                <w:szCs w:val="20"/>
              </w:rPr>
            </w:pPr>
            <w:r>
              <w:rPr>
                <w:rFonts w:ascii="Arial" w:eastAsia="Arial" w:hAnsi="Arial" w:cs="Arial"/>
                <w:color w:val="939598"/>
                <w:w w:val="99"/>
                <w:sz w:val="24"/>
                <w:szCs w:val="24"/>
              </w:rPr>
              <w:t>ПРАКТИЧЕСКАЯ МЕДИЦИНА</w:t>
            </w:r>
          </w:p>
        </w:tc>
        <w:tc>
          <w:tcPr>
            <w:tcW w:w="1200" w:type="dxa"/>
            <w:gridSpan w:val="3"/>
            <w:vAlign w:val="bottom"/>
          </w:tcPr>
          <w:p w:rsidR="002448DF" w:rsidRDefault="006E4157">
            <w:pPr>
              <w:jc w:val="right"/>
              <w:rPr>
                <w:sz w:val="20"/>
                <w:szCs w:val="20"/>
              </w:rPr>
            </w:pPr>
            <w:r>
              <w:rPr>
                <w:rFonts w:ascii="Arial" w:eastAsia="Arial" w:hAnsi="Arial" w:cs="Arial"/>
                <w:sz w:val="24"/>
                <w:szCs w:val="24"/>
              </w:rPr>
              <w:t>95</w:t>
            </w:r>
          </w:p>
        </w:tc>
        <w:tc>
          <w:tcPr>
            <w:tcW w:w="0" w:type="dxa"/>
            <w:vAlign w:val="bottom"/>
          </w:tcPr>
          <w:p w:rsidR="002448DF" w:rsidRDefault="002448DF">
            <w:pPr>
              <w:rPr>
                <w:sz w:val="1"/>
                <w:szCs w:val="1"/>
              </w:rPr>
            </w:pPr>
          </w:p>
        </w:tc>
      </w:tr>
      <w:tr w:rsidR="002448DF">
        <w:trPr>
          <w:trHeight w:val="30"/>
        </w:trPr>
        <w:tc>
          <w:tcPr>
            <w:tcW w:w="5020" w:type="dxa"/>
            <w:tcBorders>
              <w:bottom w:val="single" w:sz="8" w:space="0" w:color="auto"/>
            </w:tcBorders>
            <w:vAlign w:val="bottom"/>
          </w:tcPr>
          <w:p w:rsidR="002448DF" w:rsidRDefault="002448DF">
            <w:pPr>
              <w:rPr>
                <w:sz w:val="2"/>
                <w:szCs w:val="2"/>
              </w:rPr>
            </w:pPr>
          </w:p>
        </w:tc>
        <w:tc>
          <w:tcPr>
            <w:tcW w:w="3940" w:type="dxa"/>
            <w:gridSpan w:val="2"/>
            <w:tcBorders>
              <w:bottom w:val="single" w:sz="8" w:space="0" w:color="auto"/>
            </w:tcBorders>
            <w:vAlign w:val="bottom"/>
          </w:tcPr>
          <w:p w:rsidR="002448DF" w:rsidRDefault="002448DF">
            <w:pPr>
              <w:rPr>
                <w:sz w:val="2"/>
                <w:szCs w:val="2"/>
              </w:rPr>
            </w:pPr>
          </w:p>
        </w:tc>
        <w:tc>
          <w:tcPr>
            <w:tcW w:w="460" w:type="dxa"/>
            <w:vAlign w:val="bottom"/>
          </w:tcPr>
          <w:p w:rsidR="002448DF" w:rsidRDefault="002448DF">
            <w:pPr>
              <w:rPr>
                <w:sz w:val="2"/>
                <w:szCs w:val="2"/>
              </w:rPr>
            </w:pPr>
          </w:p>
        </w:tc>
        <w:tc>
          <w:tcPr>
            <w:tcW w:w="62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563"/>
        </w:trPr>
        <w:tc>
          <w:tcPr>
            <w:tcW w:w="5020" w:type="dxa"/>
            <w:vAlign w:val="bottom"/>
          </w:tcPr>
          <w:p w:rsidR="002448DF" w:rsidRDefault="006E4157" w:rsidP="006B73A8">
            <w:pPr>
              <w:rPr>
                <w:sz w:val="20"/>
                <w:szCs w:val="20"/>
              </w:rPr>
            </w:pPr>
            <w:r>
              <w:rPr>
                <w:rFonts w:ascii="Verdana" w:eastAsia="Verdana" w:hAnsi="Verdana" w:cs="Verdana"/>
                <w:sz w:val="18"/>
                <w:szCs w:val="18"/>
              </w:rPr>
              <w:t>биохимический методы, морфологическое исследо-</w:t>
            </w:r>
          </w:p>
        </w:tc>
        <w:tc>
          <w:tcPr>
            <w:tcW w:w="5020" w:type="dxa"/>
            <w:gridSpan w:val="4"/>
            <w:vAlign w:val="bottom"/>
          </w:tcPr>
          <w:p w:rsidR="002448DF" w:rsidRDefault="006E4157" w:rsidP="006B73A8">
            <w:pPr>
              <w:rPr>
                <w:sz w:val="20"/>
                <w:szCs w:val="20"/>
              </w:rPr>
            </w:pPr>
            <w:r>
              <w:rPr>
                <w:rFonts w:ascii="Verdana" w:eastAsia="Verdana" w:hAnsi="Verdana" w:cs="Verdana"/>
                <w:sz w:val="18"/>
                <w:szCs w:val="18"/>
              </w:rPr>
              <w:t>рожденных с ВУИ; V группу ― 17 новорожденных</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вание последов [14].</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с внутриутробной реализацией ГИ. Контрольную</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Pr>
                <w:rFonts w:ascii="Verdana" w:eastAsia="Verdana" w:hAnsi="Verdana" w:cs="Verdana"/>
                <w:sz w:val="18"/>
                <w:szCs w:val="18"/>
              </w:rPr>
              <w:t>Состояние  здоровья  новорожденных  оценива-</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группу составили 30 новорожденных от здоровых</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лось путем анализа историй развития новорожден-</w:t>
            </w:r>
          </w:p>
        </w:tc>
        <w:tc>
          <w:tcPr>
            <w:tcW w:w="5020" w:type="dxa"/>
            <w:gridSpan w:val="4"/>
            <w:vAlign w:val="bottom"/>
          </w:tcPr>
          <w:p w:rsidR="002448DF" w:rsidRDefault="006E4157" w:rsidP="006B73A8">
            <w:pPr>
              <w:spacing w:line="200" w:lineRule="exact"/>
              <w:ind w:left="120"/>
              <w:rPr>
                <w:sz w:val="20"/>
                <w:szCs w:val="20"/>
              </w:rPr>
            </w:pPr>
            <w:r>
              <w:rPr>
                <w:rFonts w:ascii="Verdana" w:eastAsia="Verdana" w:hAnsi="Verdana" w:cs="Verdana"/>
                <w:sz w:val="18"/>
                <w:szCs w:val="18"/>
              </w:rPr>
              <w:t>матерей с физиологическим течением гестации.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Pr>
                <w:rFonts w:ascii="Verdana" w:eastAsia="Verdana" w:hAnsi="Verdana" w:cs="Verdana"/>
                <w:sz w:val="18"/>
                <w:szCs w:val="18"/>
              </w:rPr>
              <w:t>ного (форма N 097/у). В ходе обследования прово-</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Обработка результатов исследования проводи-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дились: общий анализ крови, общий анализ мочи,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лась на персональном компьютере Acer (Тайвань)</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анализ мочи по Нечипоренко, биохимический ана-</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в среде Windows 7 с использованием статистиче-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лиз крови, рентгенография органов грудной клетки,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ской программы SPSS Statistica версия 21 (лицен-</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УЗИ органов брюшной полости и почек, нейросо-</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зия №20130626-3). Для расчета статистической</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нография, допплерография мозговых и позвоноч-</w:t>
            </w:r>
          </w:p>
        </w:tc>
        <w:tc>
          <w:tcPr>
            <w:tcW w:w="3820" w:type="dxa"/>
            <w:vAlign w:val="bottom"/>
          </w:tcPr>
          <w:p w:rsidR="002448DF" w:rsidRDefault="006E4157" w:rsidP="006B73A8">
            <w:pPr>
              <w:spacing w:line="200" w:lineRule="exact"/>
              <w:ind w:left="120"/>
              <w:rPr>
                <w:sz w:val="20"/>
                <w:szCs w:val="20"/>
              </w:rPr>
            </w:pPr>
            <w:r>
              <w:rPr>
                <w:rFonts w:ascii="Verdana" w:eastAsia="Verdana" w:hAnsi="Verdana" w:cs="Verdana"/>
                <w:sz w:val="18"/>
                <w:szCs w:val="18"/>
              </w:rPr>
              <w:t>значимости  качественных  различий</w:t>
            </w:r>
          </w:p>
        </w:tc>
        <w:tc>
          <w:tcPr>
            <w:tcW w:w="1200" w:type="dxa"/>
            <w:gridSpan w:val="3"/>
            <w:vAlign w:val="bottom"/>
          </w:tcPr>
          <w:p w:rsidR="002448DF" w:rsidRDefault="006E4157" w:rsidP="006B73A8">
            <w:pPr>
              <w:spacing w:line="200" w:lineRule="exact"/>
              <w:rPr>
                <w:sz w:val="20"/>
                <w:szCs w:val="20"/>
              </w:rPr>
            </w:pPr>
            <w:r>
              <w:rPr>
                <w:rFonts w:ascii="Verdana" w:eastAsia="Verdana" w:hAnsi="Verdana" w:cs="Verdana"/>
                <w:sz w:val="18"/>
                <w:szCs w:val="18"/>
              </w:rPr>
              <w:t>применялся</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ных артерий, компьютерная томография головного</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хи-квадрат (χ²) для четырехпольной таблицы. Кри-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мозга, эхокардиография. Внутриутробное инфици-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тический уровень значимости (p) при проверке ста-</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рование новорожденных диагностировалось путем</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тистических гипотез принимался равным 0,05. Если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обнаружения в крови методом ИФА иммуноглобу-</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значение  χ²  больше  критического  (критическое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Pr>
                <w:rFonts w:ascii="Verdana" w:eastAsia="Verdana" w:hAnsi="Verdana" w:cs="Verdana"/>
                <w:w w:val="98"/>
                <w:sz w:val="18"/>
                <w:szCs w:val="18"/>
              </w:rPr>
              <w:t>линов класса G, уровень титров которых был выше,</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значение χ²=3,8 при p&lt;0,05), то распределение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чем у матери, и нарастал при повторном исследо-</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полученных результатов считали не случайным при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вании через 10-14 дней, и характеризовалось от-</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5%-м уровне значимости. Значения лабораторных</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сутствием  специфической  клинической  картины</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показателей представлены медианой и межквар-</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врожденной ГИ. Реализация ГИ у новорожденных</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тальным интервалом (25 квартиль – 75 квартиль),</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диагностировалась на основе данных клинико-ин-</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статистические различия рассчитывались с приме-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струментального обследования и обязательного об-</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нением критерия U Манна ― Уитни, корреляцион-</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наружения ВПГ-1, 2 в крови, моче, слюне ребенка</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ный анализ проводился по методу Спирмена. Эф-</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методом ПЦР и иммуноглобулинов класса М в крови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фективность разработанного метода профилактики</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методом ИФА.</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оценивалась стандартами доказательной медицины</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Pr>
                <w:rFonts w:ascii="Verdana" w:eastAsia="Verdana" w:hAnsi="Verdana" w:cs="Verdana"/>
                <w:sz w:val="18"/>
                <w:szCs w:val="18"/>
              </w:rPr>
              <w:t>Все находившиеся под наблюдением беременные</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(ЧБНЛ ― число больных, которым необходимо про-</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женщины были благополучно родоразрешены без</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водить превентивное лечение, чтобы предотвра-</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перинатальных потерь. По результатам серологи-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тить неблагоприятный исход у одного пациента</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ческого исследования все дети, рожденные от ма-</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(1/САР); ОШ ― отношение шансов (А/В)/(С/D))</w:t>
            </w:r>
          </w:p>
        </w:tc>
        <w:tc>
          <w:tcPr>
            <w:tcW w:w="0" w:type="dxa"/>
            <w:vAlign w:val="bottom"/>
          </w:tcPr>
          <w:p w:rsidR="002448DF" w:rsidRDefault="002448DF">
            <w:pPr>
              <w:rPr>
                <w:sz w:val="1"/>
                <w:szCs w:val="1"/>
              </w:rPr>
            </w:pPr>
          </w:p>
        </w:tc>
      </w:tr>
      <w:tr w:rsidR="002448DF">
        <w:trPr>
          <w:trHeight w:val="201"/>
        </w:trPr>
        <w:tc>
          <w:tcPr>
            <w:tcW w:w="5020" w:type="dxa"/>
            <w:vAlign w:val="bottom"/>
          </w:tcPr>
          <w:p w:rsidR="002448DF" w:rsidRDefault="006E4157" w:rsidP="00014B08">
            <w:pPr>
              <w:spacing w:line="201" w:lineRule="exact"/>
              <w:ind w:right="30"/>
              <w:rPr>
                <w:sz w:val="20"/>
                <w:szCs w:val="20"/>
              </w:rPr>
            </w:pPr>
            <w:r w:rsidRPr="00014B08">
              <w:rPr>
                <w:rFonts w:ascii="Verdana" w:eastAsia="Verdana" w:hAnsi="Verdana" w:cs="Verdana"/>
                <w:sz w:val="18"/>
                <w:szCs w:val="18"/>
              </w:rPr>
              <w:t>терей с ГИ, были распределены на группы: I гр</w:t>
            </w:r>
            <w:r w:rsidR="00014B08">
              <w:rPr>
                <w:rFonts w:ascii="Verdana" w:eastAsia="Verdana" w:hAnsi="Verdana" w:cs="Verdana"/>
                <w:sz w:val="18"/>
                <w:szCs w:val="18"/>
              </w:rPr>
              <w:t>.</w:t>
            </w:r>
          </w:p>
        </w:tc>
        <w:tc>
          <w:tcPr>
            <w:tcW w:w="3820" w:type="dxa"/>
            <w:vAlign w:val="bottom"/>
          </w:tcPr>
          <w:p w:rsidR="002448DF" w:rsidRDefault="006E4157" w:rsidP="006B73A8">
            <w:pPr>
              <w:spacing w:line="201" w:lineRule="exact"/>
              <w:ind w:left="120"/>
              <w:rPr>
                <w:sz w:val="20"/>
                <w:szCs w:val="20"/>
              </w:rPr>
            </w:pPr>
            <w:r>
              <w:rPr>
                <w:rFonts w:ascii="Verdana" w:eastAsia="Verdana" w:hAnsi="Verdana" w:cs="Verdana"/>
                <w:sz w:val="18"/>
                <w:szCs w:val="18"/>
              </w:rPr>
              <w:t>[15].</w:t>
            </w:r>
          </w:p>
        </w:tc>
        <w:tc>
          <w:tcPr>
            <w:tcW w:w="120" w:type="dxa"/>
            <w:vAlign w:val="bottom"/>
          </w:tcPr>
          <w:p w:rsidR="002448DF" w:rsidRDefault="002448DF" w:rsidP="006B73A8">
            <w:pPr>
              <w:rPr>
                <w:sz w:val="17"/>
                <w:szCs w:val="17"/>
              </w:rPr>
            </w:pPr>
          </w:p>
        </w:tc>
        <w:tc>
          <w:tcPr>
            <w:tcW w:w="460" w:type="dxa"/>
            <w:vAlign w:val="bottom"/>
          </w:tcPr>
          <w:p w:rsidR="002448DF" w:rsidRDefault="002448DF" w:rsidP="006B73A8">
            <w:pPr>
              <w:rPr>
                <w:sz w:val="17"/>
                <w:szCs w:val="17"/>
              </w:rPr>
            </w:pPr>
          </w:p>
        </w:tc>
        <w:tc>
          <w:tcPr>
            <w:tcW w:w="620" w:type="dxa"/>
            <w:vAlign w:val="bottom"/>
          </w:tcPr>
          <w:p w:rsidR="002448DF" w:rsidRDefault="002448DF" w:rsidP="006B73A8">
            <w:pPr>
              <w:rPr>
                <w:sz w:val="17"/>
                <w:szCs w:val="17"/>
              </w:rPr>
            </w:pP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составили 111 новорожденных без ВУИ от матерей,</w:t>
            </w:r>
          </w:p>
        </w:tc>
        <w:tc>
          <w:tcPr>
            <w:tcW w:w="5020" w:type="dxa"/>
            <w:gridSpan w:val="4"/>
            <w:vMerge w:val="restart"/>
            <w:vAlign w:val="bottom"/>
          </w:tcPr>
          <w:p w:rsidR="002448DF" w:rsidRDefault="006B73A8" w:rsidP="006B73A8">
            <w:pPr>
              <w:ind w:right="100"/>
              <w:rPr>
                <w:sz w:val="20"/>
                <w:szCs w:val="20"/>
              </w:rPr>
            </w:pPr>
            <w:r>
              <w:rPr>
                <w:rFonts w:ascii="Verdana" w:eastAsia="Verdana" w:hAnsi="Verdana" w:cs="Verdana"/>
                <w:b/>
                <w:bCs/>
                <w:sz w:val="18"/>
                <w:szCs w:val="18"/>
              </w:rPr>
              <w:t xml:space="preserve">     </w:t>
            </w:r>
            <w:r w:rsidR="006E4157">
              <w:rPr>
                <w:rFonts w:ascii="Verdana" w:eastAsia="Verdana" w:hAnsi="Verdana" w:cs="Verdana"/>
                <w:b/>
                <w:bCs/>
                <w:sz w:val="18"/>
                <w:szCs w:val="18"/>
              </w:rPr>
              <w:t>Результаты исследования и их обсуждение</w:t>
            </w:r>
          </w:p>
        </w:tc>
        <w:tc>
          <w:tcPr>
            <w:tcW w:w="0" w:type="dxa"/>
            <w:vAlign w:val="bottom"/>
          </w:tcPr>
          <w:p w:rsidR="002448DF" w:rsidRDefault="002448DF">
            <w:pPr>
              <w:rPr>
                <w:sz w:val="1"/>
                <w:szCs w:val="1"/>
              </w:rPr>
            </w:pPr>
          </w:p>
        </w:tc>
      </w:tr>
      <w:tr w:rsidR="002448DF">
        <w:trPr>
          <w:trHeight w:val="199"/>
        </w:trPr>
        <w:tc>
          <w:tcPr>
            <w:tcW w:w="5020" w:type="dxa"/>
            <w:vAlign w:val="bottom"/>
          </w:tcPr>
          <w:p w:rsidR="002448DF" w:rsidRDefault="006E4157" w:rsidP="006B73A8">
            <w:pPr>
              <w:spacing w:line="199" w:lineRule="exact"/>
              <w:rPr>
                <w:sz w:val="20"/>
                <w:szCs w:val="20"/>
              </w:rPr>
            </w:pPr>
            <w:r>
              <w:rPr>
                <w:rFonts w:ascii="Verdana" w:eastAsia="Verdana" w:hAnsi="Verdana" w:cs="Verdana"/>
                <w:sz w:val="18"/>
                <w:szCs w:val="18"/>
              </w:rPr>
              <w:t>получавших этапную противогерпетическую тера-</w:t>
            </w:r>
          </w:p>
        </w:tc>
        <w:tc>
          <w:tcPr>
            <w:tcW w:w="5020" w:type="dxa"/>
            <w:gridSpan w:val="4"/>
            <w:vMerge/>
            <w:vAlign w:val="bottom"/>
          </w:tcPr>
          <w:p w:rsidR="002448DF" w:rsidRDefault="002448DF" w:rsidP="006B73A8">
            <w:pPr>
              <w:rPr>
                <w:sz w:val="17"/>
                <w:szCs w:val="17"/>
              </w:rPr>
            </w:pP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Pr>
                <w:rFonts w:ascii="Verdana" w:eastAsia="Verdana" w:hAnsi="Verdana" w:cs="Verdana"/>
                <w:sz w:val="18"/>
                <w:szCs w:val="18"/>
              </w:rPr>
              <w:t>пию по разработанному методу; II группу ― 101</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По данным первичного обследования, характе-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новорожденный без ВУИ от матерей, получавших</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ристика акушерского анамнеза, экстрагенитальной</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местную и эпизодическую системную терапию Аци-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и гинекологической патологии, возраста женщин</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ind w:right="30"/>
              <w:rPr>
                <w:sz w:val="20"/>
                <w:szCs w:val="20"/>
              </w:rPr>
            </w:pPr>
            <w:r w:rsidRPr="00014B08">
              <w:rPr>
                <w:rFonts w:ascii="Verdana" w:eastAsia="Verdana" w:hAnsi="Verdana" w:cs="Verdana"/>
                <w:sz w:val="18"/>
                <w:szCs w:val="18"/>
              </w:rPr>
              <w:t>кловиром; III группу ― 67 новорожденных без ВУИ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групп сравнения сходна (p&gt;0,05). В этом отноше-</w:t>
            </w:r>
          </w:p>
        </w:tc>
        <w:tc>
          <w:tcPr>
            <w:tcW w:w="0" w:type="dxa"/>
            <w:vAlign w:val="bottom"/>
          </w:tcPr>
          <w:p w:rsidR="002448DF" w:rsidRDefault="002448DF">
            <w:pPr>
              <w:rPr>
                <w:sz w:val="1"/>
                <w:szCs w:val="1"/>
              </w:rPr>
            </w:pPr>
          </w:p>
        </w:tc>
      </w:tr>
      <w:tr w:rsidR="002448DF">
        <w:trPr>
          <w:trHeight w:val="200"/>
        </w:trPr>
        <w:tc>
          <w:tcPr>
            <w:tcW w:w="5020" w:type="dxa"/>
            <w:vAlign w:val="bottom"/>
          </w:tcPr>
          <w:p w:rsidR="002448DF" w:rsidRDefault="006E4157" w:rsidP="006B73A8">
            <w:pPr>
              <w:spacing w:line="200" w:lineRule="exact"/>
              <w:rPr>
                <w:sz w:val="20"/>
                <w:szCs w:val="20"/>
              </w:rPr>
            </w:pPr>
            <w:r>
              <w:rPr>
                <w:rFonts w:ascii="Verdana" w:eastAsia="Verdana" w:hAnsi="Verdana" w:cs="Verdana"/>
                <w:sz w:val="18"/>
                <w:szCs w:val="18"/>
              </w:rPr>
              <w:t>от матерей, отказавшихся от проведения профи-</w:t>
            </w:r>
          </w:p>
        </w:tc>
        <w:tc>
          <w:tcPr>
            <w:tcW w:w="5020" w:type="dxa"/>
            <w:gridSpan w:val="4"/>
            <w:vAlign w:val="bottom"/>
          </w:tcPr>
          <w:p w:rsidR="002448DF" w:rsidRDefault="006E4157" w:rsidP="006B73A8">
            <w:pPr>
              <w:spacing w:line="200" w:lineRule="exact"/>
              <w:rPr>
                <w:sz w:val="20"/>
                <w:szCs w:val="20"/>
              </w:rPr>
            </w:pPr>
            <w:r>
              <w:rPr>
                <w:rFonts w:ascii="Verdana" w:eastAsia="Verdana" w:hAnsi="Verdana" w:cs="Verdana"/>
                <w:sz w:val="18"/>
                <w:szCs w:val="18"/>
              </w:rPr>
              <w:t>нии группы сопоставимы. Клиническое течение ГИ</w:t>
            </w:r>
          </w:p>
        </w:tc>
        <w:tc>
          <w:tcPr>
            <w:tcW w:w="0" w:type="dxa"/>
            <w:vAlign w:val="bottom"/>
          </w:tcPr>
          <w:p w:rsidR="002448DF" w:rsidRDefault="002448DF">
            <w:pPr>
              <w:rPr>
                <w:sz w:val="1"/>
                <w:szCs w:val="1"/>
              </w:rPr>
            </w:pPr>
          </w:p>
        </w:tc>
      </w:tr>
      <w:tr w:rsidR="002448DF">
        <w:trPr>
          <w:trHeight w:val="244"/>
        </w:trPr>
        <w:tc>
          <w:tcPr>
            <w:tcW w:w="5020" w:type="dxa"/>
            <w:vAlign w:val="bottom"/>
          </w:tcPr>
          <w:p w:rsidR="002448DF" w:rsidRDefault="006E4157" w:rsidP="006B73A8">
            <w:pPr>
              <w:ind w:right="30"/>
              <w:rPr>
                <w:sz w:val="20"/>
                <w:szCs w:val="20"/>
              </w:rPr>
            </w:pPr>
            <w:r>
              <w:rPr>
                <w:rFonts w:ascii="Verdana" w:eastAsia="Verdana" w:hAnsi="Verdana" w:cs="Verdana"/>
                <w:sz w:val="18"/>
                <w:szCs w:val="18"/>
              </w:rPr>
              <w:t>лактических мероприятий; IV группу ― 46 ново-</w:t>
            </w:r>
          </w:p>
        </w:tc>
        <w:tc>
          <w:tcPr>
            <w:tcW w:w="5020" w:type="dxa"/>
            <w:gridSpan w:val="4"/>
            <w:vAlign w:val="bottom"/>
          </w:tcPr>
          <w:p w:rsidR="002448DF" w:rsidRDefault="006E4157" w:rsidP="006B73A8">
            <w:pPr>
              <w:rPr>
                <w:sz w:val="20"/>
                <w:szCs w:val="20"/>
              </w:rPr>
            </w:pPr>
            <w:r>
              <w:rPr>
                <w:rFonts w:ascii="Verdana" w:eastAsia="Verdana" w:hAnsi="Verdana" w:cs="Verdana"/>
                <w:sz w:val="18"/>
                <w:szCs w:val="18"/>
              </w:rPr>
              <w:t>во всех группах сравнения было идентичным. Ча-</w:t>
            </w:r>
          </w:p>
        </w:tc>
        <w:tc>
          <w:tcPr>
            <w:tcW w:w="0" w:type="dxa"/>
            <w:vAlign w:val="bottom"/>
          </w:tcPr>
          <w:p w:rsidR="002448DF" w:rsidRDefault="002448DF">
            <w:pPr>
              <w:rPr>
                <w:sz w:val="1"/>
                <w:szCs w:val="1"/>
              </w:rPr>
            </w:pPr>
          </w:p>
        </w:tc>
      </w:tr>
    </w:tbl>
    <w:p w:rsidR="002448DF" w:rsidRDefault="006E4157">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5687695</wp:posOffset>
            </wp:positionH>
            <wp:positionV relativeFrom="paragraph">
              <wp:posOffset>-5154930</wp:posOffset>
            </wp:positionV>
            <wp:extent cx="300990" cy="281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pic:spPr>
                </pic:pic>
              </a:graphicData>
            </a:graphic>
          </wp:anchor>
        </w:drawing>
      </w:r>
    </w:p>
    <w:p w:rsidR="002448DF" w:rsidRDefault="002448DF">
      <w:pPr>
        <w:spacing w:line="301" w:lineRule="exact"/>
        <w:rPr>
          <w:sz w:val="20"/>
          <w:szCs w:val="20"/>
        </w:rPr>
      </w:pPr>
    </w:p>
    <w:p w:rsidR="002448DF" w:rsidRDefault="006E4157">
      <w:pPr>
        <w:rPr>
          <w:sz w:val="20"/>
          <w:szCs w:val="20"/>
        </w:rPr>
      </w:pPr>
      <w:r>
        <w:rPr>
          <w:rFonts w:ascii="Verdana" w:eastAsia="Verdana" w:hAnsi="Verdana" w:cs="Verdana"/>
          <w:b/>
          <w:bCs/>
          <w:sz w:val="18"/>
          <w:szCs w:val="18"/>
        </w:rPr>
        <w:t>Таблица 1.</w:t>
      </w:r>
    </w:p>
    <w:p w:rsidR="002448DF" w:rsidRDefault="006E4157">
      <w:pPr>
        <w:rPr>
          <w:sz w:val="20"/>
          <w:szCs w:val="20"/>
        </w:rPr>
      </w:pPr>
      <w:r>
        <w:rPr>
          <w:rFonts w:ascii="Verdana" w:eastAsia="Verdana" w:hAnsi="Verdana" w:cs="Verdana"/>
          <w:b/>
          <w:bCs/>
          <w:sz w:val="17"/>
          <w:szCs w:val="17"/>
        </w:rPr>
        <w:t>Частота осложнений беременности у женщин основной группы и групп сравнения (% (абс. ч.))</w:t>
      </w:r>
    </w:p>
    <w:p w:rsidR="002448DF" w:rsidRDefault="00DD04E0">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5080</wp:posOffset>
                </wp:positionH>
                <wp:positionV relativeFrom="paragraph">
                  <wp:posOffset>45720</wp:posOffset>
                </wp:positionV>
                <wp:extent cx="6365875" cy="32258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322580"/>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2B305490" id="Shape 15" o:spid="_x0000_s1026" style="position:absolute;margin-left:.4pt;margin-top:3.6pt;width:501.2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" o:allowincell="f" fillcolor="#dcddde" stroked="f">
                <v:path arrowok="t"/>
              </v:rect>
            </w:pict>
          </mc:Fallback>
        </mc:AlternateContent>
      </w:r>
      <w:r>
        <w:rPr>
          <w:noProof/>
          <w:sz w:val="20"/>
          <w:szCs w:val="20"/>
        </w:rPr>
        <mc:AlternateContent>
          <mc:Choice Requires="wps">
            <w:drawing>
              <wp:anchor distT="4294967295" distB="4294967295" distL="114300" distR="114300" simplePos="0" relativeHeight="251641856" behindDoc="1" locked="0" layoutInCell="0" allowOverlap="1">
                <wp:simplePos x="0" y="0"/>
                <wp:positionH relativeFrom="column">
                  <wp:posOffset>1905</wp:posOffset>
                </wp:positionH>
                <wp:positionV relativeFrom="paragraph">
                  <wp:posOffset>45719</wp:posOffset>
                </wp:positionV>
                <wp:extent cx="6372225" cy="0"/>
                <wp:effectExtent l="0" t="0" r="9525"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B13FC9" id="Shape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6pt" to="50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42880" behindDoc="1" locked="0" layoutInCell="0" allowOverlap="1">
                <wp:simplePos x="0" y="0"/>
                <wp:positionH relativeFrom="column">
                  <wp:posOffset>1905</wp:posOffset>
                </wp:positionH>
                <wp:positionV relativeFrom="paragraph">
                  <wp:posOffset>3621404</wp:posOffset>
                </wp:positionV>
                <wp:extent cx="6372225" cy="0"/>
                <wp:effectExtent l="0" t="0" r="9525"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EC449D" id="Shape 1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85.15pt" to="501.9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3904" behindDoc="1" locked="0" layoutInCell="0" allowOverlap="1">
                <wp:simplePos x="0" y="0"/>
                <wp:positionH relativeFrom="column">
                  <wp:posOffset>5079</wp:posOffset>
                </wp:positionH>
                <wp:positionV relativeFrom="paragraph">
                  <wp:posOffset>42545</wp:posOffset>
                </wp:positionV>
                <wp:extent cx="0" cy="3582035"/>
                <wp:effectExtent l="0" t="0" r="0" b="1841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203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B9C603" id="Shape 1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3.35pt" to=".4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4928" behindDoc="1" locked="0" layoutInCell="0" allowOverlap="1">
                <wp:simplePos x="0" y="0"/>
                <wp:positionH relativeFrom="column">
                  <wp:posOffset>3080384</wp:posOffset>
                </wp:positionH>
                <wp:positionV relativeFrom="paragraph">
                  <wp:posOffset>42545</wp:posOffset>
                </wp:positionV>
                <wp:extent cx="0" cy="3582035"/>
                <wp:effectExtent l="0" t="0" r="0" b="1841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203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DEEC89" id="Shape 1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55pt,3.35pt" to="242.5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5952" behindDoc="1" locked="0" layoutInCell="0" allowOverlap="1">
                <wp:simplePos x="0" y="0"/>
                <wp:positionH relativeFrom="column">
                  <wp:posOffset>4160519</wp:posOffset>
                </wp:positionH>
                <wp:positionV relativeFrom="paragraph">
                  <wp:posOffset>42545</wp:posOffset>
                </wp:positionV>
                <wp:extent cx="0" cy="3582035"/>
                <wp:effectExtent l="0" t="0" r="0" b="1841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203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A8A726" id="Shape 2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35pt" to="327.6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6976" behindDoc="1" locked="0" layoutInCell="0" allowOverlap="1">
                <wp:simplePos x="0" y="0"/>
                <wp:positionH relativeFrom="column">
                  <wp:posOffset>5240654</wp:posOffset>
                </wp:positionH>
                <wp:positionV relativeFrom="paragraph">
                  <wp:posOffset>42545</wp:posOffset>
                </wp:positionV>
                <wp:extent cx="0" cy="3582035"/>
                <wp:effectExtent l="0" t="0" r="0" b="184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203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A00010" id="Shape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65pt,3.35pt" to="412.6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8000" behindDoc="1" locked="0" layoutInCell="0" allowOverlap="1">
                <wp:simplePos x="0" y="0"/>
                <wp:positionH relativeFrom="column">
                  <wp:posOffset>6370954</wp:posOffset>
                </wp:positionH>
                <wp:positionV relativeFrom="paragraph">
                  <wp:posOffset>42545</wp:posOffset>
                </wp:positionV>
                <wp:extent cx="0" cy="3582035"/>
                <wp:effectExtent l="0" t="0" r="0" b="1841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203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1A48D4" id="Shape 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1.65pt,3.35pt" to="501.6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" o:allowincell="f" filled="t" strokeweight=".5pt">
                <v:stroke joinstyle="miter"/>
                <o:lock v:ext="edit" shapetype="f"/>
              </v:line>
            </w:pict>
          </mc:Fallback>
        </mc:AlternateContent>
      </w:r>
    </w:p>
    <w:p w:rsidR="002448DF" w:rsidRDefault="002448DF">
      <w:pPr>
        <w:spacing w:line="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60"/>
        <w:gridCol w:w="1160"/>
        <w:gridCol w:w="780"/>
        <w:gridCol w:w="920"/>
        <w:gridCol w:w="860"/>
        <w:gridCol w:w="880"/>
        <w:gridCol w:w="880"/>
        <w:gridCol w:w="20"/>
      </w:tblGrid>
      <w:tr w:rsidR="002448DF">
        <w:trPr>
          <w:trHeight w:val="219"/>
        </w:trPr>
        <w:tc>
          <w:tcPr>
            <w:tcW w:w="4560" w:type="dxa"/>
            <w:vMerge w:val="restart"/>
            <w:vAlign w:val="bottom"/>
          </w:tcPr>
          <w:p w:rsidR="002448DF" w:rsidRDefault="006E4157">
            <w:pPr>
              <w:ind w:left="1300"/>
              <w:rPr>
                <w:sz w:val="20"/>
                <w:szCs w:val="20"/>
              </w:rPr>
            </w:pPr>
            <w:r>
              <w:rPr>
                <w:rFonts w:ascii="Verdana" w:eastAsia="Verdana" w:hAnsi="Verdana" w:cs="Verdana"/>
                <w:sz w:val="18"/>
                <w:szCs w:val="18"/>
              </w:rPr>
              <w:t>Осложнения беременности</w:t>
            </w:r>
          </w:p>
        </w:tc>
        <w:tc>
          <w:tcPr>
            <w:tcW w:w="1940" w:type="dxa"/>
            <w:gridSpan w:val="2"/>
            <w:vAlign w:val="bottom"/>
          </w:tcPr>
          <w:p w:rsidR="002448DF" w:rsidRDefault="006E4157">
            <w:pPr>
              <w:ind w:left="760"/>
              <w:rPr>
                <w:sz w:val="20"/>
                <w:szCs w:val="20"/>
              </w:rPr>
            </w:pPr>
            <w:r>
              <w:rPr>
                <w:rFonts w:ascii="Verdana" w:eastAsia="Verdana" w:hAnsi="Verdana" w:cs="Verdana"/>
                <w:sz w:val="18"/>
                <w:szCs w:val="18"/>
              </w:rPr>
              <w:t>I группа</w:t>
            </w:r>
          </w:p>
        </w:tc>
        <w:tc>
          <w:tcPr>
            <w:tcW w:w="1780" w:type="dxa"/>
            <w:gridSpan w:val="2"/>
            <w:vAlign w:val="bottom"/>
          </w:tcPr>
          <w:p w:rsidR="002448DF" w:rsidRDefault="006E4157">
            <w:pPr>
              <w:ind w:left="480"/>
              <w:rPr>
                <w:sz w:val="20"/>
                <w:szCs w:val="20"/>
              </w:rPr>
            </w:pPr>
            <w:r>
              <w:rPr>
                <w:rFonts w:ascii="Verdana" w:eastAsia="Verdana" w:hAnsi="Verdana" w:cs="Verdana"/>
                <w:sz w:val="18"/>
                <w:szCs w:val="18"/>
              </w:rPr>
              <w:t>II группа</w:t>
            </w:r>
          </w:p>
        </w:tc>
        <w:tc>
          <w:tcPr>
            <w:tcW w:w="1760" w:type="dxa"/>
            <w:gridSpan w:val="2"/>
            <w:vAlign w:val="bottom"/>
          </w:tcPr>
          <w:p w:rsidR="002448DF" w:rsidRDefault="006E4157">
            <w:pPr>
              <w:ind w:left="400"/>
              <w:rPr>
                <w:sz w:val="20"/>
                <w:szCs w:val="20"/>
              </w:rPr>
            </w:pPr>
            <w:r>
              <w:rPr>
                <w:rFonts w:ascii="Verdana" w:eastAsia="Verdana" w:hAnsi="Verdana" w:cs="Verdana"/>
                <w:sz w:val="18"/>
                <w:szCs w:val="18"/>
              </w:rPr>
              <w:t>III группа</w:t>
            </w:r>
          </w:p>
        </w:tc>
        <w:tc>
          <w:tcPr>
            <w:tcW w:w="0" w:type="dxa"/>
            <w:vAlign w:val="bottom"/>
          </w:tcPr>
          <w:p w:rsidR="002448DF" w:rsidRDefault="002448DF">
            <w:pPr>
              <w:rPr>
                <w:sz w:val="1"/>
                <w:szCs w:val="1"/>
              </w:rPr>
            </w:pPr>
          </w:p>
        </w:tc>
      </w:tr>
      <w:tr w:rsidR="002448DF">
        <w:trPr>
          <w:trHeight w:val="143"/>
        </w:trPr>
        <w:tc>
          <w:tcPr>
            <w:tcW w:w="4560" w:type="dxa"/>
            <w:vMerge/>
            <w:vAlign w:val="bottom"/>
          </w:tcPr>
          <w:p w:rsidR="002448DF" w:rsidRDefault="002448DF">
            <w:pPr>
              <w:rPr>
                <w:sz w:val="12"/>
                <w:szCs w:val="12"/>
              </w:rPr>
            </w:pPr>
          </w:p>
        </w:tc>
        <w:tc>
          <w:tcPr>
            <w:tcW w:w="1940" w:type="dxa"/>
            <w:gridSpan w:val="2"/>
            <w:vMerge w:val="restart"/>
            <w:vAlign w:val="bottom"/>
          </w:tcPr>
          <w:p w:rsidR="002448DF" w:rsidRDefault="006E4157">
            <w:pPr>
              <w:ind w:left="250"/>
              <w:jc w:val="center"/>
              <w:rPr>
                <w:sz w:val="20"/>
                <w:szCs w:val="20"/>
              </w:rPr>
            </w:pPr>
            <w:r>
              <w:rPr>
                <w:rFonts w:ascii="Verdana" w:eastAsia="Verdana" w:hAnsi="Verdana" w:cs="Verdana"/>
                <w:w w:val="98"/>
                <w:sz w:val="18"/>
                <w:szCs w:val="18"/>
              </w:rPr>
              <w:t>(n=112)</w:t>
            </w:r>
          </w:p>
        </w:tc>
        <w:tc>
          <w:tcPr>
            <w:tcW w:w="1780" w:type="dxa"/>
            <w:gridSpan w:val="2"/>
            <w:vMerge w:val="restart"/>
            <w:vAlign w:val="bottom"/>
          </w:tcPr>
          <w:p w:rsidR="002448DF" w:rsidRDefault="006E4157">
            <w:pPr>
              <w:jc w:val="center"/>
              <w:rPr>
                <w:sz w:val="20"/>
                <w:szCs w:val="20"/>
              </w:rPr>
            </w:pPr>
            <w:r>
              <w:rPr>
                <w:rFonts w:ascii="Verdana" w:eastAsia="Verdana" w:hAnsi="Verdana" w:cs="Verdana"/>
                <w:w w:val="98"/>
                <w:sz w:val="18"/>
                <w:szCs w:val="18"/>
              </w:rPr>
              <w:t>(n=126)</w:t>
            </w:r>
          </w:p>
        </w:tc>
        <w:tc>
          <w:tcPr>
            <w:tcW w:w="1760" w:type="dxa"/>
            <w:gridSpan w:val="2"/>
            <w:vMerge w:val="restart"/>
            <w:vAlign w:val="bottom"/>
          </w:tcPr>
          <w:p w:rsidR="002448DF" w:rsidRDefault="006E4157">
            <w:pPr>
              <w:jc w:val="center"/>
              <w:rPr>
                <w:sz w:val="20"/>
                <w:szCs w:val="20"/>
              </w:rPr>
            </w:pPr>
            <w:r>
              <w:rPr>
                <w:rFonts w:ascii="Verdana" w:eastAsia="Verdana" w:hAnsi="Verdana" w:cs="Verdana"/>
                <w:w w:val="98"/>
                <w:sz w:val="18"/>
                <w:szCs w:val="18"/>
              </w:rPr>
              <w:t>(n=104)</w:t>
            </w:r>
          </w:p>
        </w:tc>
        <w:tc>
          <w:tcPr>
            <w:tcW w:w="0" w:type="dxa"/>
            <w:vAlign w:val="bottom"/>
          </w:tcPr>
          <w:p w:rsidR="002448DF" w:rsidRDefault="002448DF">
            <w:pPr>
              <w:rPr>
                <w:sz w:val="1"/>
                <w:szCs w:val="1"/>
              </w:rPr>
            </w:pPr>
          </w:p>
        </w:tc>
      </w:tr>
      <w:tr w:rsidR="002448DF">
        <w:trPr>
          <w:trHeight w:val="100"/>
        </w:trPr>
        <w:tc>
          <w:tcPr>
            <w:tcW w:w="4560" w:type="dxa"/>
            <w:vAlign w:val="bottom"/>
          </w:tcPr>
          <w:p w:rsidR="002448DF" w:rsidRDefault="002448DF">
            <w:pPr>
              <w:rPr>
                <w:sz w:val="8"/>
                <w:szCs w:val="8"/>
              </w:rPr>
            </w:pPr>
          </w:p>
        </w:tc>
        <w:tc>
          <w:tcPr>
            <w:tcW w:w="1940" w:type="dxa"/>
            <w:gridSpan w:val="2"/>
            <w:vMerge/>
            <w:vAlign w:val="bottom"/>
          </w:tcPr>
          <w:p w:rsidR="002448DF" w:rsidRDefault="002448DF">
            <w:pPr>
              <w:rPr>
                <w:sz w:val="8"/>
                <w:szCs w:val="8"/>
              </w:rPr>
            </w:pPr>
          </w:p>
        </w:tc>
        <w:tc>
          <w:tcPr>
            <w:tcW w:w="1780" w:type="dxa"/>
            <w:gridSpan w:val="2"/>
            <w:vMerge/>
            <w:vAlign w:val="bottom"/>
          </w:tcPr>
          <w:p w:rsidR="002448DF" w:rsidRDefault="002448DF">
            <w:pPr>
              <w:rPr>
                <w:sz w:val="8"/>
                <w:szCs w:val="8"/>
              </w:rPr>
            </w:pPr>
          </w:p>
        </w:tc>
        <w:tc>
          <w:tcPr>
            <w:tcW w:w="1760" w:type="dxa"/>
            <w:gridSpan w:val="2"/>
            <w:vMerge/>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Рецидив ГИ</w:t>
            </w:r>
          </w:p>
        </w:tc>
        <w:tc>
          <w:tcPr>
            <w:tcW w:w="1160" w:type="dxa"/>
            <w:vAlign w:val="bottom"/>
          </w:tcPr>
          <w:p w:rsidR="002448DF" w:rsidRDefault="006E4157">
            <w:pPr>
              <w:jc w:val="right"/>
              <w:rPr>
                <w:sz w:val="20"/>
                <w:szCs w:val="20"/>
              </w:rPr>
            </w:pPr>
            <w:r>
              <w:rPr>
                <w:rFonts w:ascii="Verdana" w:eastAsia="Verdana" w:hAnsi="Verdana" w:cs="Verdana"/>
                <w:sz w:val="18"/>
                <w:szCs w:val="18"/>
              </w:rPr>
              <w:t>2,7</w:t>
            </w:r>
          </w:p>
        </w:tc>
        <w:tc>
          <w:tcPr>
            <w:tcW w:w="780" w:type="dxa"/>
            <w:vAlign w:val="bottom"/>
          </w:tcPr>
          <w:p w:rsidR="002448DF" w:rsidRDefault="006E4157">
            <w:pPr>
              <w:ind w:left="20"/>
              <w:rPr>
                <w:sz w:val="20"/>
                <w:szCs w:val="20"/>
              </w:rPr>
            </w:pPr>
            <w:r>
              <w:rPr>
                <w:rFonts w:ascii="Verdana" w:eastAsia="Verdana" w:hAnsi="Verdana" w:cs="Verdana"/>
                <w:sz w:val="18"/>
                <w:szCs w:val="18"/>
              </w:rPr>
              <w:t>(3)</w:t>
            </w:r>
          </w:p>
        </w:tc>
        <w:tc>
          <w:tcPr>
            <w:tcW w:w="1780" w:type="dxa"/>
            <w:gridSpan w:val="2"/>
            <w:vAlign w:val="bottom"/>
          </w:tcPr>
          <w:p w:rsidR="002448DF" w:rsidRDefault="006E4157">
            <w:pPr>
              <w:jc w:val="center"/>
              <w:rPr>
                <w:sz w:val="20"/>
                <w:szCs w:val="20"/>
              </w:rPr>
            </w:pPr>
            <w:r>
              <w:rPr>
                <w:rFonts w:ascii="Verdana" w:eastAsia="Verdana" w:hAnsi="Verdana" w:cs="Verdana"/>
                <w:sz w:val="18"/>
                <w:szCs w:val="18"/>
              </w:rPr>
              <w:t>100* (126)</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100* (104)</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Ранний токсикоз</w:t>
            </w:r>
          </w:p>
        </w:tc>
        <w:tc>
          <w:tcPr>
            <w:tcW w:w="1160" w:type="dxa"/>
            <w:vAlign w:val="bottom"/>
          </w:tcPr>
          <w:p w:rsidR="002448DF" w:rsidRDefault="006E4157">
            <w:pPr>
              <w:jc w:val="right"/>
              <w:rPr>
                <w:sz w:val="20"/>
                <w:szCs w:val="20"/>
              </w:rPr>
            </w:pPr>
            <w:r>
              <w:rPr>
                <w:rFonts w:ascii="Verdana" w:eastAsia="Verdana" w:hAnsi="Verdana" w:cs="Verdana"/>
                <w:sz w:val="18"/>
                <w:szCs w:val="18"/>
              </w:rPr>
              <w:t>4,5</w:t>
            </w:r>
          </w:p>
        </w:tc>
        <w:tc>
          <w:tcPr>
            <w:tcW w:w="780" w:type="dxa"/>
            <w:vAlign w:val="bottom"/>
          </w:tcPr>
          <w:p w:rsidR="002448DF" w:rsidRDefault="006E4157">
            <w:pPr>
              <w:ind w:left="20"/>
              <w:rPr>
                <w:sz w:val="20"/>
                <w:szCs w:val="20"/>
              </w:rPr>
            </w:pPr>
            <w:r>
              <w:rPr>
                <w:rFonts w:ascii="Verdana" w:eastAsia="Verdana" w:hAnsi="Verdana" w:cs="Verdana"/>
                <w:sz w:val="18"/>
                <w:szCs w:val="18"/>
              </w:rPr>
              <w:t>(5)</w:t>
            </w:r>
          </w:p>
        </w:tc>
        <w:tc>
          <w:tcPr>
            <w:tcW w:w="1780" w:type="dxa"/>
            <w:gridSpan w:val="2"/>
            <w:vAlign w:val="bottom"/>
          </w:tcPr>
          <w:p w:rsidR="002448DF" w:rsidRDefault="006E4157">
            <w:pPr>
              <w:jc w:val="center"/>
              <w:rPr>
                <w:sz w:val="20"/>
                <w:szCs w:val="20"/>
              </w:rPr>
            </w:pPr>
            <w:r>
              <w:rPr>
                <w:rFonts w:ascii="Verdana" w:eastAsia="Verdana" w:hAnsi="Verdana" w:cs="Verdana"/>
                <w:sz w:val="18"/>
                <w:szCs w:val="18"/>
              </w:rPr>
              <w:t>70,6* (89)</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71,2* (74)</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Угроза прерывания беременности</w:t>
            </w:r>
          </w:p>
        </w:tc>
        <w:tc>
          <w:tcPr>
            <w:tcW w:w="1940" w:type="dxa"/>
            <w:gridSpan w:val="2"/>
            <w:vAlign w:val="bottom"/>
          </w:tcPr>
          <w:p w:rsidR="002448DF" w:rsidRDefault="006E4157">
            <w:pPr>
              <w:ind w:left="250"/>
              <w:jc w:val="center"/>
              <w:rPr>
                <w:sz w:val="20"/>
                <w:szCs w:val="20"/>
              </w:rPr>
            </w:pPr>
            <w:r>
              <w:rPr>
                <w:rFonts w:ascii="Verdana" w:eastAsia="Verdana" w:hAnsi="Verdana" w:cs="Verdana"/>
                <w:sz w:val="18"/>
                <w:szCs w:val="18"/>
              </w:rPr>
              <w:t>9,8 (11)</w:t>
            </w:r>
          </w:p>
        </w:tc>
        <w:tc>
          <w:tcPr>
            <w:tcW w:w="1780" w:type="dxa"/>
            <w:gridSpan w:val="2"/>
            <w:vAlign w:val="bottom"/>
          </w:tcPr>
          <w:p w:rsidR="002448DF" w:rsidRDefault="006E4157">
            <w:pPr>
              <w:jc w:val="center"/>
              <w:rPr>
                <w:sz w:val="20"/>
                <w:szCs w:val="20"/>
              </w:rPr>
            </w:pPr>
            <w:r>
              <w:rPr>
                <w:rFonts w:ascii="Verdana" w:eastAsia="Verdana" w:hAnsi="Verdana" w:cs="Verdana"/>
                <w:sz w:val="18"/>
                <w:szCs w:val="18"/>
              </w:rPr>
              <w:t>61,9* (78)</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64,4* (67)</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Преэклампсия умеренная</w:t>
            </w:r>
          </w:p>
        </w:tc>
        <w:tc>
          <w:tcPr>
            <w:tcW w:w="1160" w:type="dxa"/>
            <w:vAlign w:val="bottom"/>
          </w:tcPr>
          <w:p w:rsidR="002448DF" w:rsidRDefault="006E4157">
            <w:pPr>
              <w:jc w:val="right"/>
              <w:rPr>
                <w:sz w:val="20"/>
                <w:szCs w:val="20"/>
              </w:rPr>
            </w:pPr>
            <w:r>
              <w:rPr>
                <w:rFonts w:ascii="Verdana" w:eastAsia="Verdana" w:hAnsi="Verdana" w:cs="Verdana"/>
                <w:sz w:val="18"/>
                <w:szCs w:val="18"/>
              </w:rPr>
              <w:t>0,9</w:t>
            </w:r>
          </w:p>
        </w:tc>
        <w:tc>
          <w:tcPr>
            <w:tcW w:w="780" w:type="dxa"/>
            <w:vAlign w:val="bottom"/>
          </w:tcPr>
          <w:p w:rsidR="002448DF" w:rsidRDefault="006E4157">
            <w:pPr>
              <w:ind w:left="20"/>
              <w:rPr>
                <w:sz w:val="20"/>
                <w:szCs w:val="20"/>
              </w:rPr>
            </w:pPr>
            <w:r>
              <w:rPr>
                <w:rFonts w:ascii="Verdana" w:eastAsia="Verdana" w:hAnsi="Verdana" w:cs="Verdana"/>
                <w:sz w:val="18"/>
                <w:szCs w:val="18"/>
              </w:rPr>
              <w:t>(1)</w:t>
            </w:r>
          </w:p>
        </w:tc>
        <w:tc>
          <w:tcPr>
            <w:tcW w:w="920" w:type="dxa"/>
            <w:vAlign w:val="bottom"/>
          </w:tcPr>
          <w:p w:rsidR="002448DF" w:rsidRDefault="006E4157">
            <w:pPr>
              <w:jc w:val="right"/>
              <w:rPr>
                <w:sz w:val="20"/>
                <w:szCs w:val="20"/>
              </w:rPr>
            </w:pPr>
            <w:r>
              <w:rPr>
                <w:rFonts w:ascii="Verdana" w:eastAsia="Verdana" w:hAnsi="Verdana" w:cs="Verdana"/>
                <w:sz w:val="18"/>
                <w:szCs w:val="18"/>
              </w:rPr>
              <w:t>11,9</w:t>
            </w:r>
          </w:p>
        </w:tc>
        <w:tc>
          <w:tcPr>
            <w:tcW w:w="860" w:type="dxa"/>
            <w:vAlign w:val="bottom"/>
          </w:tcPr>
          <w:p w:rsidR="002448DF" w:rsidRDefault="006E4157">
            <w:pPr>
              <w:ind w:left="20"/>
              <w:rPr>
                <w:sz w:val="20"/>
                <w:szCs w:val="20"/>
              </w:rPr>
            </w:pPr>
            <w:r>
              <w:rPr>
                <w:rFonts w:ascii="Verdana" w:eastAsia="Verdana" w:hAnsi="Verdana" w:cs="Verdana"/>
                <w:sz w:val="18"/>
                <w:szCs w:val="18"/>
              </w:rPr>
              <w:t>(15)</w:t>
            </w:r>
          </w:p>
        </w:tc>
        <w:tc>
          <w:tcPr>
            <w:tcW w:w="880" w:type="dxa"/>
            <w:vAlign w:val="bottom"/>
          </w:tcPr>
          <w:p w:rsidR="002448DF" w:rsidRDefault="006E4157">
            <w:pPr>
              <w:jc w:val="right"/>
              <w:rPr>
                <w:sz w:val="20"/>
                <w:szCs w:val="20"/>
              </w:rPr>
            </w:pPr>
            <w:r>
              <w:rPr>
                <w:rFonts w:ascii="Verdana" w:eastAsia="Verdana" w:hAnsi="Verdana" w:cs="Verdana"/>
                <w:sz w:val="18"/>
                <w:szCs w:val="18"/>
              </w:rPr>
              <w:t>17,3</w:t>
            </w:r>
          </w:p>
        </w:tc>
        <w:tc>
          <w:tcPr>
            <w:tcW w:w="880" w:type="dxa"/>
            <w:vAlign w:val="bottom"/>
          </w:tcPr>
          <w:p w:rsidR="002448DF" w:rsidRDefault="006E4157">
            <w:pPr>
              <w:ind w:left="20"/>
              <w:rPr>
                <w:sz w:val="20"/>
                <w:szCs w:val="20"/>
              </w:rPr>
            </w:pPr>
            <w:r>
              <w:rPr>
                <w:rFonts w:ascii="Verdana" w:eastAsia="Verdana" w:hAnsi="Verdana" w:cs="Verdana"/>
                <w:sz w:val="18"/>
                <w:szCs w:val="18"/>
              </w:rPr>
              <w:t>(18)</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Преэклампсия тяжелая</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Align w:val="bottom"/>
          </w:tcPr>
          <w:p w:rsidR="002448DF" w:rsidRDefault="006E4157">
            <w:pPr>
              <w:jc w:val="right"/>
              <w:rPr>
                <w:sz w:val="20"/>
                <w:szCs w:val="20"/>
              </w:rPr>
            </w:pPr>
            <w:r>
              <w:rPr>
                <w:rFonts w:ascii="Verdana" w:eastAsia="Verdana" w:hAnsi="Verdana" w:cs="Verdana"/>
                <w:sz w:val="18"/>
                <w:szCs w:val="18"/>
              </w:rPr>
              <w:t>2,4</w:t>
            </w:r>
          </w:p>
        </w:tc>
        <w:tc>
          <w:tcPr>
            <w:tcW w:w="860" w:type="dxa"/>
            <w:vAlign w:val="bottom"/>
          </w:tcPr>
          <w:p w:rsidR="002448DF" w:rsidRDefault="006E4157">
            <w:pPr>
              <w:ind w:left="20"/>
              <w:rPr>
                <w:sz w:val="20"/>
                <w:szCs w:val="20"/>
              </w:rPr>
            </w:pPr>
            <w:r>
              <w:rPr>
                <w:rFonts w:ascii="Verdana" w:eastAsia="Verdana" w:hAnsi="Verdana" w:cs="Verdana"/>
                <w:sz w:val="18"/>
                <w:szCs w:val="18"/>
              </w:rPr>
              <w:t>(3)</w:t>
            </w:r>
          </w:p>
        </w:tc>
        <w:tc>
          <w:tcPr>
            <w:tcW w:w="880" w:type="dxa"/>
            <w:vAlign w:val="bottom"/>
          </w:tcPr>
          <w:p w:rsidR="002448DF" w:rsidRDefault="006E4157">
            <w:pPr>
              <w:jc w:val="right"/>
              <w:rPr>
                <w:sz w:val="20"/>
                <w:szCs w:val="20"/>
              </w:rPr>
            </w:pPr>
            <w:r>
              <w:rPr>
                <w:rFonts w:ascii="Verdana" w:eastAsia="Verdana" w:hAnsi="Verdana" w:cs="Verdana"/>
                <w:sz w:val="18"/>
                <w:szCs w:val="18"/>
              </w:rPr>
              <w:t>3,8</w:t>
            </w:r>
          </w:p>
        </w:tc>
        <w:tc>
          <w:tcPr>
            <w:tcW w:w="880" w:type="dxa"/>
            <w:vAlign w:val="bottom"/>
          </w:tcPr>
          <w:p w:rsidR="002448DF" w:rsidRDefault="006E4157">
            <w:pPr>
              <w:ind w:left="20"/>
              <w:rPr>
                <w:sz w:val="20"/>
                <w:szCs w:val="20"/>
              </w:rPr>
            </w:pPr>
            <w:r>
              <w:rPr>
                <w:rFonts w:ascii="Verdana" w:eastAsia="Verdana" w:hAnsi="Verdana" w:cs="Verdana"/>
                <w:sz w:val="18"/>
                <w:szCs w:val="18"/>
              </w:rPr>
              <w:t>(4)</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Плацентарная недостаточность</w:t>
            </w:r>
          </w:p>
        </w:tc>
        <w:tc>
          <w:tcPr>
            <w:tcW w:w="1160" w:type="dxa"/>
            <w:vAlign w:val="bottom"/>
          </w:tcPr>
          <w:p w:rsidR="002448DF" w:rsidRDefault="006E4157">
            <w:pPr>
              <w:jc w:val="right"/>
              <w:rPr>
                <w:sz w:val="20"/>
                <w:szCs w:val="20"/>
              </w:rPr>
            </w:pPr>
            <w:r>
              <w:rPr>
                <w:rFonts w:ascii="Verdana" w:eastAsia="Verdana" w:hAnsi="Verdana" w:cs="Verdana"/>
                <w:sz w:val="18"/>
                <w:szCs w:val="18"/>
              </w:rPr>
              <w:t>11,6</w:t>
            </w:r>
          </w:p>
        </w:tc>
        <w:tc>
          <w:tcPr>
            <w:tcW w:w="780" w:type="dxa"/>
            <w:vAlign w:val="bottom"/>
          </w:tcPr>
          <w:p w:rsidR="002448DF" w:rsidRDefault="006E4157">
            <w:pPr>
              <w:ind w:left="20"/>
              <w:rPr>
                <w:sz w:val="20"/>
                <w:szCs w:val="20"/>
              </w:rPr>
            </w:pPr>
            <w:r>
              <w:rPr>
                <w:rFonts w:ascii="Verdana" w:eastAsia="Verdana" w:hAnsi="Verdana" w:cs="Verdana"/>
                <w:sz w:val="18"/>
                <w:szCs w:val="18"/>
              </w:rPr>
              <w:t>(13)</w:t>
            </w:r>
          </w:p>
        </w:tc>
        <w:tc>
          <w:tcPr>
            <w:tcW w:w="920" w:type="dxa"/>
            <w:vAlign w:val="bottom"/>
          </w:tcPr>
          <w:p w:rsidR="002448DF" w:rsidRDefault="006E4157">
            <w:pPr>
              <w:jc w:val="right"/>
              <w:rPr>
                <w:sz w:val="20"/>
                <w:szCs w:val="20"/>
              </w:rPr>
            </w:pPr>
            <w:r>
              <w:rPr>
                <w:rFonts w:ascii="Verdana" w:eastAsia="Verdana" w:hAnsi="Verdana" w:cs="Verdana"/>
                <w:sz w:val="18"/>
                <w:szCs w:val="18"/>
              </w:rPr>
              <w:t>80,9*</w:t>
            </w:r>
          </w:p>
        </w:tc>
        <w:tc>
          <w:tcPr>
            <w:tcW w:w="860" w:type="dxa"/>
            <w:vAlign w:val="bottom"/>
          </w:tcPr>
          <w:p w:rsidR="002448DF" w:rsidRDefault="006E4157">
            <w:pPr>
              <w:ind w:left="20"/>
              <w:rPr>
                <w:sz w:val="20"/>
                <w:szCs w:val="20"/>
              </w:rPr>
            </w:pPr>
            <w:r>
              <w:rPr>
                <w:rFonts w:ascii="Verdana" w:eastAsia="Verdana" w:hAnsi="Verdana" w:cs="Verdana"/>
                <w:sz w:val="18"/>
                <w:szCs w:val="18"/>
              </w:rPr>
              <w:t>(102)</w:t>
            </w:r>
          </w:p>
        </w:tc>
        <w:tc>
          <w:tcPr>
            <w:tcW w:w="880" w:type="dxa"/>
            <w:vAlign w:val="bottom"/>
          </w:tcPr>
          <w:p w:rsidR="002448DF" w:rsidRDefault="006E4157">
            <w:pPr>
              <w:jc w:val="right"/>
              <w:rPr>
                <w:sz w:val="20"/>
                <w:szCs w:val="20"/>
              </w:rPr>
            </w:pPr>
            <w:r>
              <w:rPr>
                <w:rFonts w:ascii="Verdana" w:eastAsia="Verdana" w:hAnsi="Verdana" w:cs="Verdana"/>
                <w:sz w:val="18"/>
                <w:szCs w:val="18"/>
              </w:rPr>
              <w:t>98,1*</w:t>
            </w:r>
          </w:p>
        </w:tc>
        <w:tc>
          <w:tcPr>
            <w:tcW w:w="880" w:type="dxa"/>
            <w:vAlign w:val="bottom"/>
          </w:tcPr>
          <w:p w:rsidR="002448DF" w:rsidRDefault="006E4157">
            <w:pPr>
              <w:ind w:left="20"/>
              <w:rPr>
                <w:sz w:val="20"/>
                <w:szCs w:val="20"/>
              </w:rPr>
            </w:pPr>
            <w:r>
              <w:rPr>
                <w:rFonts w:ascii="Verdana" w:eastAsia="Verdana" w:hAnsi="Verdana" w:cs="Verdana"/>
                <w:sz w:val="18"/>
                <w:szCs w:val="18"/>
              </w:rPr>
              <w:t>(102)</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Маловодие</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Align w:val="bottom"/>
          </w:tcPr>
          <w:p w:rsidR="002448DF" w:rsidRDefault="006E4157">
            <w:pPr>
              <w:jc w:val="right"/>
              <w:rPr>
                <w:sz w:val="20"/>
                <w:szCs w:val="20"/>
              </w:rPr>
            </w:pPr>
            <w:r>
              <w:rPr>
                <w:rFonts w:ascii="Verdana" w:eastAsia="Verdana" w:hAnsi="Verdana" w:cs="Verdana"/>
                <w:sz w:val="18"/>
                <w:szCs w:val="18"/>
              </w:rPr>
              <w:t>12,7</w:t>
            </w:r>
          </w:p>
        </w:tc>
        <w:tc>
          <w:tcPr>
            <w:tcW w:w="860" w:type="dxa"/>
            <w:vAlign w:val="bottom"/>
          </w:tcPr>
          <w:p w:rsidR="002448DF" w:rsidRDefault="006E4157">
            <w:pPr>
              <w:ind w:left="20"/>
              <w:rPr>
                <w:sz w:val="20"/>
                <w:szCs w:val="20"/>
              </w:rPr>
            </w:pPr>
            <w:r>
              <w:rPr>
                <w:rFonts w:ascii="Verdana" w:eastAsia="Verdana" w:hAnsi="Verdana" w:cs="Verdana"/>
                <w:sz w:val="18"/>
                <w:szCs w:val="18"/>
              </w:rPr>
              <w:t>(16)</w:t>
            </w:r>
          </w:p>
        </w:tc>
        <w:tc>
          <w:tcPr>
            <w:tcW w:w="880" w:type="dxa"/>
            <w:vAlign w:val="bottom"/>
          </w:tcPr>
          <w:p w:rsidR="002448DF" w:rsidRDefault="006E4157">
            <w:pPr>
              <w:jc w:val="right"/>
              <w:rPr>
                <w:sz w:val="20"/>
                <w:szCs w:val="20"/>
              </w:rPr>
            </w:pPr>
            <w:r>
              <w:rPr>
                <w:rFonts w:ascii="Verdana" w:eastAsia="Verdana" w:hAnsi="Verdana" w:cs="Verdana"/>
                <w:sz w:val="18"/>
                <w:szCs w:val="18"/>
              </w:rPr>
              <w:t>13,5</w:t>
            </w:r>
          </w:p>
        </w:tc>
        <w:tc>
          <w:tcPr>
            <w:tcW w:w="880" w:type="dxa"/>
            <w:vAlign w:val="bottom"/>
          </w:tcPr>
          <w:p w:rsidR="002448DF" w:rsidRDefault="006E4157">
            <w:pPr>
              <w:ind w:left="20"/>
              <w:rPr>
                <w:sz w:val="20"/>
                <w:szCs w:val="20"/>
              </w:rPr>
            </w:pPr>
            <w:r>
              <w:rPr>
                <w:rFonts w:ascii="Verdana" w:eastAsia="Verdana" w:hAnsi="Verdana" w:cs="Verdana"/>
                <w:sz w:val="18"/>
                <w:szCs w:val="18"/>
              </w:rPr>
              <w:t>(14)</w:t>
            </w:r>
          </w:p>
        </w:tc>
        <w:tc>
          <w:tcPr>
            <w:tcW w:w="0" w:type="dxa"/>
            <w:vAlign w:val="bottom"/>
          </w:tcPr>
          <w:p w:rsidR="002448DF" w:rsidRDefault="002448DF">
            <w:pPr>
              <w:rPr>
                <w:sz w:val="1"/>
                <w:szCs w:val="1"/>
              </w:rPr>
            </w:pPr>
          </w:p>
        </w:tc>
      </w:tr>
      <w:tr w:rsidR="002448DF">
        <w:trPr>
          <w:trHeight w:val="26"/>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Многоводие</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Align w:val="bottom"/>
          </w:tcPr>
          <w:p w:rsidR="002448DF" w:rsidRDefault="006E4157">
            <w:pPr>
              <w:jc w:val="right"/>
              <w:rPr>
                <w:sz w:val="20"/>
                <w:szCs w:val="20"/>
              </w:rPr>
            </w:pPr>
            <w:r>
              <w:rPr>
                <w:rFonts w:ascii="Verdana" w:eastAsia="Verdana" w:hAnsi="Verdana" w:cs="Verdana"/>
                <w:sz w:val="18"/>
                <w:szCs w:val="18"/>
              </w:rPr>
              <w:t>11,1</w:t>
            </w:r>
          </w:p>
        </w:tc>
        <w:tc>
          <w:tcPr>
            <w:tcW w:w="860" w:type="dxa"/>
            <w:vAlign w:val="bottom"/>
          </w:tcPr>
          <w:p w:rsidR="002448DF" w:rsidRDefault="006E4157">
            <w:pPr>
              <w:ind w:left="20"/>
              <w:rPr>
                <w:sz w:val="20"/>
                <w:szCs w:val="20"/>
              </w:rPr>
            </w:pPr>
            <w:r>
              <w:rPr>
                <w:rFonts w:ascii="Verdana" w:eastAsia="Verdana" w:hAnsi="Verdana" w:cs="Verdana"/>
                <w:sz w:val="18"/>
                <w:szCs w:val="18"/>
              </w:rPr>
              <w:t>(14)</w:t>
            </w:r>
          </w:p>
        </w:tc>
        <w:tc>
          <w:tcPr>
            <w:tcW w:w="880" w:type="dxa"/>
            <w:vAlign w:val="bottom"/>
          </w:tcPr>
          <w:p w:rsidR="002448DF" w:rsidRDefault="006E4157">
            <w:pPr>
              <w:jc w:val="right"/>
              <w:rPr>
                <w:sz w:val="20"/>
                <w:szCs w:val="20"/>
              </w:rPr>
            </w:pPr>
            <w:r>
              <w:rPr>
                <w:rFonts w:ascii="Verdana" w:eastAsia="Verdana" w:hAnsi="Verdana" w:cs="Verdana"/>
                <w:sz w:val="18"/>
                <w:szCs w:val="18"/>
              </w:rPr>
              <w:t>8,7</w:t>
            </w:r>
          </w:p>
        </w:tc>
        <w:tc>
          <w:tcPr>
            <w:tcW w:w="880" w:type="dxa"/>
            <w:vAlign w:val="bottom"/>
          </w:tcPr>
          <w:p w:rsidR="002448DF" w:rsidRDefault="006E4157">
            <w:pPr>
              <w:ind w:left="20"/>
              <w:rPr>
                <w:sz w:val="20"/>
                <w:szCs w:val="20"/>
              </w:rPr>
            </w:pPr>
            <w:r>
              <w:rPr>
                <w:rFonts w:ascii="Verdana" w:eastAsia="Verdana" w:hAnsi="Verdana" w:cs="Verdana"/>
                <w:sz w:val="18"/>
                <w:szCs w:val="18"/>
              </w:rPr>
              <w:t>(9)</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Предлежание плаценты</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Align w:val="bottom"/>
          </w:tcPr>
          <w:p w:rsidR="002448DF" w:rsidRDefault="006E4157">
            <w:pPr>
              <w:jc w:val="right"/>
              <w:rPr>
                <w:sz w:val="20"/>
                <w:szCs w:val="20"/>
              </w:rPr>
            </w:pPr>
            <w:r>
              <w:rPr>
                <w:rFonts w:ascii="Verdana" w:eastAsia="Verdana" w:hAnsi="Verdana" w:cs="Verdana"/>
                <w:sz w:val="18"/>
                <w:szCs w:val="18"/>
              </w:rPr>
              <w:t>3,2</w:t>
            </w:r>
          </w:p>
        </w:tc>
        <w:tc>
          <w:tcPr>
            <w:tcW w:w="860" w:type="dxa"/>
            <w:vAlign w:val="bottom"/>
          </w:tcPr>
          <w:p w:rsidR="002448DF" w:rsidRDefault="006E4157">
            <w:pPr>
              <w:ind w:left="20"/>
              <w:rPr>
                <w:sz w:val="20"/>
                <w:szCs w:val="20"/>
              </w:rPr>
            </w:pPr>
            <w:r>
              <w:rPr>
                <w:rFonts w:ascii="Verdana" w:eastAsia="Verdana" w:hAnsi="Verdana" w:cs="Verdana"/>
                <w:sz w:val="18"/>
                <w:szCs w:val="18"/>
              </w:rPr>
              <w:t>(4)</w:t>
            </w:r>
          </w:p>
        </w:tc>
        <w:tc>
          <w:tcPr>
            <w:tcW w:w="880" w:type="dxa"/>
            <w:vAlign w:val="bottom"/>
          </w:tcPr>
          <w:p w:rsidR="002448DF" w:rsidRDefault="006E4157">
            <w:pPr>
              <w:jc w:val="right"/>
              <w:rPr>
                <w:sz w:val="20"/>
                <w:szCs w:val="20"/>
              </w:rPr>
            </w:pPr>
            <w:r>
              <w:rPr>
                <w:rFonts w:ascii="Verdana" w:eastAsia="Verdana" w:hAnsi="Verdana" w:cs="Verdana"/>
                <w:sz w:val="18"/>
                <w:szCs w:val="18"/>
              </w:rPr>
              <w:t>2,9</w:t>
            </w:r>
          </w:p>
        </w:tc>
        <w:tc>
          <w:tcPr>
            <w:tcW w:w="880" w:type="dxa"/>
            <w:vAlign w:val="bottom"/>
          </w:tcPr>
          <w:p w:rsidR="002448DF" w:rsidRDefault="006E4157">
            <w:pPr>
              <w:ind w:left="20"/>
              <w:rPr>
                <w:sz w:val="20"/>
                <w:szCs w:val="20"/>
              </w:rPr>
            </w:pPr>
            <w:r>
              <w:rPr>
                <w:rFonts w:ascii="Verdana" w:eastAsia="Verdana" w:hAnsi="Verdana" w:cs="Verdana"/>
                <w:sz w:val="18"/>
                <w:szCs w:val="18"/>
              </w:rPr>
              <w:t>(3)</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4560" w:type="dxa"/>
            <w:vAlign w:val="bottom"/>
          </w:tcPr>
          <w:p w:rsidR="002448DF" w:rsidRDefault="006E4157">
            <w:pPr>
              <w:ind w:left="120"/>
              <w:rPr>
                <w:sz w:val="20"/>
                <w:szCs w:val="20"/>
              </w:rPr>
            </w:pPr>
            <w:r>
              <w:rPr>
                <w:rFonts w:ascii="Verdana" w:eastAsia="Verdana" w:hAnsi="Verdana" w:cs="Verdana"/>
                <w:sz w:val="18"/>
                <w:szCs w:val="18"/>
              </w:rPr>
              <w:t>Преждевременная отслойка нормально</w:t>
            </w:r>
          </w:p>
        </w:tc>
        <w:tc>
          <w:tcPr>
            <w:tcW w:w="1940" w:type="dxa"/>
            <w:gridSpan w:val="2"/>
            <w:vMerge w:val="restart"/>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Merge w:val="restart"/>
            <w:vAlign w:val="bottom"/>
          </w:tcPr>
          <w:p w:rsidR="002448DF" w:rsidRDefault="006E4157">
            <w:pPr>
              <w:jc w:val="right"/>
              <w:rPr>
                <w:sz w:val="20"/>
                <w:szCs w:val="20"/>
              </w:rPr>
            </w:pPr>
            <w:r>
              <w:rPr>
                <w:rFonts w:ascii="Verdana" w:eastAsia="Verdana" w:hAnsi="Verdana" w:cs="Verdana"/>
                <w:sz w:val="18"/>
                <w:szCs w:val="18"/>
              </w:rPr>
              <w:t>2,4</w:t>
            </w:r>
          </w:p>
        </w:tc>
        <w:tc>
          <w:tcPr>
            <w:tcW w:w="860" w:type="dxa"/>
            <w:vMerge w:val="restart"/>
            <w:vAlign w:val="bottom"/>
          </w:tcPr>
          <w:p w:rsidR="002448DF" w:rsidRDefault="006E4157">
            <w:pPr>
              <w:ind w:left="20"/>
              <w:rPr>
                <w:sz w:val="20"/>
                <w:szCs w:val="20"/>
              </w:rPr>
            </w:pPr>
            <w:r>
              <w:rPr>
                <w:rFonts w:ascii="Verdana" w:eastAsia="Verdana" w:hAnsi="Verdana" w:cs="Verdana"/>
                <w:sz w:val="18"/>
                <w:szCs w:val="18"/>
              </w:rPr>
              <w:t>(3)</w:t>
            </w:r>
          </w:p>
        </w:tc>
        <w:tc>
          <w:tcPr>
            <w:tcW w:w="880" w:type="dxa"/>
            <w:vMerge w:val="restart"/>
            <w:vAlign w:val="bottom"/>
          </w:tcPr>
          <w:p w:rsidR="002448DF" w:rsidRDefault="006E4157">
            <w:pPr>
              <w:jc w:val="right"/>
              <w:rPr>
                <w:sz w:val="20"/>
                <w:szCs w:val="20"/>
              </w:rPr>
            </w:pPr>
            <w:r>
              <w:rPr>
                <w:rFonts w:ascii="Verdana" w:eastAsia="Verdana" w:hAnsi="Verdana" w:cs="Verdana"/>
                <w:sz w:val="18"/>
                <w:szCs w:val="18"/>
              </w:rPr>
              <w:t>2,9</w:t>
            </w:r>
          </w:p>
        </w:tc>
        <w:tc>
          <w:tcPr>
            <w:tcW w:w="880" w:type="dxa"/>
            <w:vMerge w:val="restart"/>
            <w:vAlign w:val="bottom"/>
          </w:tcPr>
          <w:p w:rsidR="002448DF" w:rsidRDefault="006E4157">
            <w:pPr>
              <w:ind w:left="20"/>
              <w:rPr>
                <w:sz w:val="20"/>
                <w:szCs w:val="20"/>
              </w:rPr>
            </w:pPr>
            <w:r>
              <w:rPr>
                <w:rFonts w:ascii="Verdana" w:eastAsia="Verdana" w:hAnsi="Verdana" w:cs="Verdana"/>
                <w:sz w:val="18"/>
                <w:szCs w:val="18"/>
              </w:rPr>
              <w:t>(3)</w:t>
            </w:r>
          </w:p>
        </w:tc>
        <w:tc>
          <w:tcPr>
            <w:tcW w:w="0" w:type="dxa"/>
            <w:vAlign w:val="bottom"/>
          </w:tcPr>
          <w:p w:rsidR="002448DF" w:rsidRDefault="002448DF">
            <w:pPr>
              <w:rPr>
                <w:sz w:val="1"/>
                <w:szCs w:val="1"/>
              </w:rPr>
            </w:pPr>
          </w:p>
        </w:tc>
      </w:tr>
      <w:tr w:rsidR="002448DF">
        <w:trPr>
          <w:trHeight w:val="143"/>
        </w:trPr>
        <w:tc>
          <w:tcPr>
            <w:tcW w:w="4560" w:type="dxa"/>
            <w:vMerge w:val="restart"/>
            <w:vAlign w:val="bottom"/>
          </w:tcPr>
          <w:p w:rsidR="002448DF" w:rsidRDefault="006E4157">
            <w:pPr>
              <w:ind w:left="100"/>
              <w:rPr>
                <w:sz w:val="20"/>
                <w:szCs w:val="20"/>
              </w:rPr>
            </w:pPr>
            <w:r>
              <w:rPr>
                <w:rFonts w:ascii="Verdana" w:eastAsia="Verdana" w:hAnsi="Verdana" w:cs="Verdana"/>
                <w:sz w:val="18"/>
                <w:szCs w:val="18"/>
              </w:rPr>
              <w:t>расположенной плаценты</w:t>
            </w:r>
          </w:p>
        </w:tc>
        <w:tc>
          <w:tcPr>
            <w:tcW w:w="1940" w:type="dxa"/>
            <w:gridSpan w:val="2"/>
            <w:vMerge/>
            <w:vAlign w:val="bottom"/>
          </w:tcPr>
          <w:p w:rsidR="002448DF" w:rsidRDefault="002448DF">
            <w:pPr>
              <w:rPr>
                <w:sz w:val="12"/>
                <w:szCs w:val="12"/>
              </w:rPr>
            </w:pPr>
          </w:p>
        </w:tc>
        <w:tc>
          <w:tcPr>
            <w:tcW w:w="920" w:type="dxa"/>
            <w:vMerge/>
            <w:vAlign w:val="bottom"/>
          </w:tcPr>
          <w:p w:rsidR="002448DF" w:rsidRDefault="002448DF">
            <w:pPr>
              <w:rPr>
                <w:sz w:val="12"/>
                <w:szCs w:val="12"/>
              </w:rPr>
            </w:pPr>
          </w:p>
        </w:tc>
        <w:tc>
          <w:tcPr>
            <w:tcW w:w="860" w:type="dxa"/>
            <w:vMerge/>
            <w:vAlign w:val="bottom"/>
          </w:tcPr>
          <w:p w:rsidR="002448DF" w:rsidRDefault="002448DF">
            <w:pPr>
              <w:rPr>
                <w:sz w:val="12"/>
                <w:szCs w:val="12"/>
              </w:rPr>
            </w:pPr>
          </w:p>
        </w:tc>
        <w:tc>
          <w:tcPr>
            <w:tcW w:w="880" w:type="dxa"/>
            <w:vMerge/>
            <w:vAlign w:val="bottom"/>
          </w:tcPr>
          <w:p w:rsidR="002448DF" w:rsidRDefault="002448DF">
            <w:pPr>
              <w:rPr>
                <w:sz w:val="12"/>
                <w:szCs w:val="12"/>
              </w:rPr>
            </w:pPr>
          </w:p>
        </w:tc>
        <w:tc>
          <w:tcPr>
            <w:tcW w:w="88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4560" w:type="dxa"/>
            <w:vMerge/>
            <w:vAlign w:val="bottom"/>
          </w:tcPr>
          <w:p w:rsidR="002448DF" w:rsidRDefault="002448DF">
            <w:pPr>
              <w:rPr>
                <w:sz w:val="8"/>
                <w:szCs w:val="8"/>
              </w:rPr>
            </w:pPr>
          </w:p>
        </w:tc>
        <w:tc>
          <w:tcPr>
            <w:tcW w:w="1160" w:type="dxa"/>
            <w:vAlign w:val="bottom"/>
          </w:tcPr>
          <w:p w:rsidR="002448DF" w:rsidRDefault="002448DF">
            <w:pPr>
              <w:rPr>
                <w:sz w:val="8"/>
                <w:szCs w:val="8"/>
              </w:rPr>
            </w:pPr>
          </w:p>
        </w:tc>
        <w:tc>
          <w:tcPr>
            <w:tcW w:w="780" w:type="dxa"/>
            <w:vAlign w:val="bottom"/>
          </w:tcPr>
          <w:p w:rsidR="002448DF" w:rsidRDefault="002448DF">
            <w:pPr>
              <w:rPr>
                <w:sz w:val="8"/>
                <w:szCs w:val="8"/>
              </w:rPr>
            </w:pPr>
          </w:p>
        </w:tc>
        <w:tc>
          <w:tcPr>
            <w:tcW w:w="920" w:type="dxa"/>
            <w:vAlign w:val="bottom"/>
          </w:tcPr>
          <w:p w:rsidR="002448DF" w:rsidRDefault="002448DF">
            <w:pPr>
              <w:rPr>
                <w:sz w:val="8"/>
                <w:szCs w:val="8"/>
              </w:rPr>
            </w:pPr>
          </w:p>
        </w:tc>
        <w:tc>
          <w:tcPr>
            <w:tcW w:w="860" w:type="dxa"/>
            <w:vAlign w:val="bottom"/>
          </w:tcPr>
          <w:p w:rsidR="002448DF" w:rsidRDefault="002448DF">
            <w:pPr>
              <w:rPr>
                <w:sz w:val="8"/>
                <w:szCs w:val="8"/>
              </w:rPr>
            </w:pPr>
          </w:p>
        </w:tc>
        <w:tc>
          <w:tcPr>
            <w:tcW w:w="880" w:type="dxa"/>
            <w:vAlign w:val="bottom"/>
          </w:tcPr>
          <w:p w:rsidR="002448DF" w:rsidRDefault="002448DF">
            <w:pPr>
              <w:rPr>
                <w:sz w:val="8"/>
                <w:szCs w:val="8"/>
              </w:rPr>
            </w:pPr>
          </w:p>
        </w:tc>
        <w:tc>
          <w:tcPr>
            <w:tcW w:w="880" w:type="dxa"/>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Задержка роста плода</w:t>
            </w:r>
          </w:p>
        </w:tc>
        <w:tc>
          <w:tcPr>
            <w:tcW w:w="1160" w:type="dxa"/>
            <w:vAlign w:val="bottom"/>
          </w:tcPr>
          <w:p w:rsidR="002448DF" w:rsidRDefault="006E4157">
            <w:pPr>
              <w:jc w:val="right"/>
              <w:rPr>
                <w:sz w:val="20"/>
                <w:szCs w:val="20"/>
              </w:rPr>
            </w:pPr>
            <w:r>
              <w:rPr>
                <w:rFonts w:ascii="Verdana" w:eastAsia="Verdana" w:hAnsi="Verdana" w:cs="Verdana"/>
                <w:sz w:val="18"/>
                <w:szCs w:val="18"/>
              </w:rPr>
              <w:t>1,8</w:t>
            </w:r>
          </w:p>
        </w:tc>
        <w:tc>
          <w:tcPr>
            <w:tcW w:w="780" w:type="dxa"/>
            <w:vAlign w:val="bottom"/>
          </w:tcPr>
          <w:p w:rsidR="002448DF" w:rsidRDefault="006E4157">
            <w:pPr>
              <w:ind w:left="20"/>
              <w:rPr>
                <w:sz w:val="20"/>
                <w:szCs w:val="20"/>
              </w:rPr>
            </w:pPr>
            <w:r>
              <w:rPr>
                <w:rFonts w:ascii="Verdana" w:eastAsia="Verdana" w:hAnsi="Verdana" w:cs="Verdana"/>
                <w:sz w:val="18"/>
                <w:szCs w:val="18"/>
              </w:rPr>
              <w:t>(2)</w:t>
            </w:r>
          </w:p>
        </w:tc>
        <w:tc>
          <w:tcPr>
            <w:tcW w:w="920" w:type="dxa"/>
            <w:vAlign w:val="bottom"/>
          </w:tcPr>
          <w:p w:rsidR="002448DF" w:rsidRDefault="006E4157">
            <w:pPr>
              <w:jc w:val="right"/>
              <w:rPr>
                <w:sz w:val="20"/>
                <w:szCs w:val="20"/>
              </w:rPr>
            </w:pPr>
            <w:r>
              <w:rPr>
                <w:rFonts w:ascii="Verdana" w:eastAsia="Verdana" w:hAnsi="Verdana" w:cs="Verdana"/>
                <w:sz w:val="18"/>
                <w:szCs w:val="18"/>
              </w:rPr>
              <w:t>12,7</w:t>
            </w:r>
          </w:p>
        </w:tc>
        <w:tc>
          <w:tcPr>
            <w:tcW w:w="860" w:type="dxa"/>
            <w:vAlign w:val="bottom"/>
          </w:tcPr>
          <w:p w:rsidR="002448DF" w:rsidRDefault="006E4157">
            <w:pPr>
              <w:ind w:left="20"/>
              <w:rPr>
                <w:sz w:val="20"/>
                <w:szCs w:val="20"/>
              </w:rPr>
            </w:pPr>
            <w:r>
              <w:rPr>
                <w:rFonts w:ascii="Verdana" w:eastAsia="Verdana" w:hAnsi="Verdana" w:cs="Verdana"/>
                <w:sz w:val="18"/>
                <w:szCs w:val="18"/>
              </w:rPr>
              <w:t>(16)</w:t>
            </w:r>
          </w:p>
        </w:tc>
        <w:tc>
          <w:tcPr>
            <w:tcW w:w="880" w:type="dxa"/>
            <w:vAlign w:val="bottom"/>
          </w:tcPr>
          <w:p w:rsidR="002448DF" w:rsidRDefault="006E4157">
            <w:pPr>
              <w:jc w:val="right"/>
              <w:rPr>
                <w:sz w:val="20"/>
                <w:szCs w:val="20"/>
              </w:rPr>
            </w:pPr>
            <w:r>
              <w:rPr>
                <w:rFonts w:ascii="Verdana" w:eastAsia="Verdana" w:hAnsi="Verdana" w:cs="Verdana"/>
                <w:sz w:val="18"/>
                <w:szCs w:val="18"/>
              </w:rPr>
              <w:t>16,8</w:t>
            </w:r>
          </w:p>
        </w:tc>
        <w:tc>
          <w:tcPr>
            <w:tcW w:w="880" w:type="dxa"/>
            <w:vAlign w:val="bottom"/>
          </w:tcPr>
          <w:p w:rsidR="002448DF" w:rsidRDefault="006E4157">
            <w:pPr>
              <w:ind w:left="20"/>
              <w:rPr>
                <w:sz w:val="20"/>
                <w:szCs w:val="20"/>
              </w:rPr>
            </w:pPr>
            <w:r>
              <w:rPr>
                <w:rFonts w:ascii="Verdana" w:eastAsia="Verdana" w:hAnsi="Verdana" w:cs="Verdana"/>
                <w:sz w:val="18"/>
                <w:szCs w:val="18"/>
              </w:rPr>
              <w:t>(17)</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Внутриутробная гипоксия плода</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1780" w:type="dxa"/>
            <w:gridSpan w:val="2"/>
            <w:vAlign w:val="bottom"/>
          </w:tcPr>
          <w:p w:rsidR="002448DF" w:rsidRDefault="006E4157">
            <w:pPr>
              <w:jc w:val="center"/>
              <w:rPr>
                <w:sz w:val="20"/>
                <w:szCs w:val="20"/>
              </w:rPr>
            </w:pPr>
            <w:r>
              <w:rPr>
                <w:rFonts w:ascii="Verdana" w:eastAsia="Verdana" w:hAnsi="Verdana" w:cs="Verdana"/>
                <w:sz w:val="18"/>
                <w:szCs w:val="18"/>
              </w:rPr>
              <w:t>26,2* (33)</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40,5* (40)</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4560" w:type="dxa"/>
            <w:vAlign w:val="bottom"/>
          </w:tcPr>
          <w:p w:rsidR="002448DF" w:rsidRDefault="006E4157">
            <w:pPr>
              <w:ind w:left="120"/>
              <w:rPr>
                <w:sz w:val="20"/>
                <w:szCs w:val="20"/>
              </w:rPr>
            </w:pPr>
            <w:r>
              <w:rPr>
                <w:rFonts w:ascii="Verdana" w:eastAsia="Verdana" w:hAnsi="Verdana" w:cs="Verdana"/>
                <w:sz w:val="18"/>
                <w:szCs w:val="18"/>
              </w:rPr>
              <w:t>Сочетание ЗРП и гипоксии</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1780" w:type="dxa"/>
            <w:gridSpan w:val="2"/>
            <w:vAlign w:val="bottom"/>
          </w:tcPr>
          <w:p w:rsidR="002448DF" w:rsidRDefault="006E4157">
            <w:pPr>
              <w:jc w:val="center"/>
              <w:rPr>
                <w:sz w:val="20"/>
                <w:szCs w:val="20"/>
              </w:rPr>
            </w:pPr>
            <w:r>
              <w:rPr>
                <w:rFonts w:ascii="Verdana" w:eastAsia="Verdana" w:hAnsi="Verdana" w:cs="Verdana"/>
                <w:w w:val="99"/>
                <w:sz w:val="18"/>
                <w:szCs w:val="18"/>
              </w:rPr>
              <w:t>19* (24)</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26,5* (30)</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940" w:type="dxa"/>
            <w:gridSpan w:val="2"/>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3"/>
        </w:trPr>
        <w:tc>
          <w:tcPr>
            <w:tcW w:w="4560" w:type="dxa"/>
            <w:vAlign w:val="bottom"/>
          </w:tcPr>
          <w:p w:rsidR="002448DF" w:rsidRDefault="006E4157">
            <w:pPr>
              <w:ind w:left="120"/>
              <w:rPr>
                <w:sz w:val="20"/>
                <w:szCs w:val="20"/>
              </w:rPr>
            </w:pPr>
            <w:r>
              <w:rPr>
                <w:rFonts w:ascii="Verdana" w:eastAsia="Verdana" w:hAnsi="Verdana" w:cs="Verdana"/>
                <w:sz w:val="18"/>
                <w:szCs w:val="18"/>
              </w:rPr>
              <w:t>Дородовое излитие околоплод. вод</w:t>
            </w:r>
          </w:p>
        </w:tc>
        <w:tc>
          <w:tcPr>
            <w:tcW w:w="1940" w:type="dxa"/>
            <w:gridSpan w:val="2"/>
            <w:vAlign w:val="bottom"/>
          </w:tcPr>
          <w:p w:rsidR="002448DF" w:rsidRDefault="006E4157">
            <w:pPr>
              <w:ind w:left="250"/>
              <w:jc w:val="center"/>
              <w:rPr>
                <w:sz w:val="20"/>
                <w:szCs w:val="20"/>
              </w:rPr>
            </w:pPr>
            <w:r>
              <w:rPr>
                <w:rFonts w:ascii="Verdana" w:eastAsia="Verdana" w:hAnsi="Verdana" w:cs="Verdana"/>
                <w:w w:val="96"/>
                <w:sz w:val="18"/>
                <w:szCs w:val="18"/>
              </w:rPr>
              <w:t>-</w:t>
            </w:r>
          </w:p>
        </w:tc>
        <w:tc>
          <w:tcPr>
            <w:tcW w:w="920" w:type="dxa"/>
            <w:vAlign w:val="bottom"/>
          </w:tcPr>
          <w:p w:rsidR="002448DF" w:rsidRDefault="006E4157">
            <w:pPr>
              <w:jc w:val="right"/>
              <w:rPr>
                <w:sz w:val="20"/>
                <w:szCs w:val="20"/>
              </w:rPr>
            </w:pPr>
            <w:r>
              <w:rPr>
                <w:rFonts w:ascii="Verdana" w:eastAsia="Verdana" w:hAnsi="Verdana" w:cs="Verdana"/>
                <w:sz w:val="18"/>
                <w:szCs w:val="18"/>
              </w:rPr>
              <w:t>15,9</w:t>
            </w:r>
          </w:p>
        </w:tc>
        <w:tc>
          <w:tcPr>
            <w:tcW w:w="860" w:type="dxa"/>
            <w:vAlign w:val="bottom"/>
          </w:tcPr>
          <w:p w:rsidR="002448DF" w:rsidRDefault="006E4157">
            <w:pPr>
              <w:ind w:left="20"/>
              <w:rPr>
                <w:sz w:val="20"/>
                <w:szCs w:val="20"/>
              </w:rPr>
            </w:pPr>
            <w:r>
              <w:rPr>
                <w:rFonts w:ascii="Verdana" w:eastAsia="Verdana" w:hAnsi="Verdana" w:cs="Verdana"/>
                <w:sz w:val="18"/>
                <w:szCs w:val="18"/>
              </w:rPr>
              <w:t>(20)</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35,6* (37)</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1780" w:type="dxa"/>
            <w:gridSpan w:val="2"/>
            <w:tcBorders>
              <w:bottom w:val="single" w:sz="8" w:space="0" w:color="auto"/>
            </w:tcBorders>
            <w:vAlign w:val="bottom"/>
          </w:tcPr>
          <w:p w:rsidR="002448DF" w:rsidRDefault="002448DF">
            <w:pPr>
              <w:rPr>
                <w:sz w:val="2"/>
                <w:szCs w:val="2"/>
              </w:rPr>
            </w:pPr>
          </w:p>
        </w:tc>
        <w:tc>
          <w:tcPr>
            <w:tcW w:w="1760" w:type="dxa"/>
            <w:gridSpan w:val="2"/>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3"/>
        </w:trPr>
        <w:tc>
          <w:tcPr>
            <w:tcW w:w="4560" w:type="dxa"/>
            <w:vAlign w:val="bottom"/>
          </w:tcPr>
          <w:p w:rsidR="002448DF" w:rsidRDefault="006E4157">
            <w:pPr>
              <w:ind w:left="120"/>
              <w:rPr>
                <w:sz w:val="20"/>
                <w:szCs w:val="20"/>
              </w:rPr>
            </w:pPr>
            <w:r>
              <w:rPr>
                <w:rFonts w:ascii="Verdana" w:eastAsia="Verdana" w:hAnsi="Verdana" w:cs="Verdana"/>
                <w:sz w:val="18"/>
                <w:szCs w:val="18"/>
              </w:rPr>
              <w:t>Преждевременные роды</w:t>
            </w:r>
          </w:p>
        </w:tc>
        <w:tc>
          <w:tcPr>
            <w:tcW w:w="1160" w:type="dxa"/>
            <w:vAlign w:val="bottom"/>
          </w:tcPr>
          <w:p w:rsidR="002448DF" w:rsidRDefault="006E4157">
            <w:pPr>
              <w:jc w:val="right"/>
              <w:rPr>
                <w:sz w:val="20"/>
                <w:szCs w:val="20"/>
              </w:rPr>
            </w:pPr>
            <w:r>
              <w:rPr>
                <w:rFonts w:ascii="Verdana" w:eastAsia="Verdana" w:hAnsi="Verdana" w:cs="Verdana"/>
                <w:sz w:val="18"/>
                <w:szCs w:val="18"/>
              </w:rPr>
              <w:t>1,8</w:t>
            </w:r>
          </w:p>
        </w:tc>
        <w:tc>
          <w:tcPr>
            <w:tcW w:w="780" w:type="dxa"/>
            <w:vAlign w:val="bottom"/>
          </w:tcPr>
          <w:p w:rsidR="002448DF" w:rsidRDefault="006E4157">
            <w:pPr>
              <w:ind w:left="20"/>
              <w:rPr>
                <w:sz w:val="20"/>
                <w:szCs w:val="20"/>
              </w:rPr>
            </w:pPr>
            <w:r>
              <w:rPr>
                <w:rFonts w:ascii="Verdana" w:eastAsia="Verdana" w:hAnsi="Verdana" w:cs="Verdana"/>
                <w:sz w:val="18"/>
                <w:szCs w:val="18"/>
              </w:rPr>
              <w:t>(2)</w:t>
            </w:r>
          </w:p>
        </w:tc>
        <w:tc>
          <w:tcPr>
            <w:tcW w:w="1780" w:type="dxa"/>
            <w:gridSpan w:val="2"/>
            <w:vAlign w:val="bottom"/>
          </w:tcPr>
          <w:p w:rsidR="002448DF" w:rsidRDefault="006E4157">
            <w:pPr>
              <w:jc w:val="center"/>
              <w:rPr>
                <w:sz w:val="20"/>
                <w:szCs w:val="20"/>
              </w:rPr>
            </w:pPr>
            <w:r>
              <w:rPr>
                <w:rFonts w:ascii="Verdana" w:eastAsia="Verdana" w:hAnsi="Verdana" w:cs="Verdana"/>
                <w:sz w:val="18"/>
                <w:szCs w:val="18"/>
              </w:rPr>
              <w:t>30,9* (39)</w:t>
            </w:r>
          </w:p>
        </w:tc>
        <w:tc>
          <w:tcPr>
            <w:tcW w:w="1760" w:type="dxa"/>
            <w:gridSpan w:val="2"/>
            <w:vAlign w:val="bottom"/>
          </w:tcPr>
          <w:p w:rsidR="002448DF" w:rsidRDefault="006E4157">
            <w:pPr>
              <w:jc w:val="center"/>
              <w:rPr>
                <w:sz w:val="20"/>
                <w:szCs w:val="20"/>
              </w:rPr>
            </w:pPr>
            <w:r>
              <w:rPr>
                <w:rFonts w:ascii="Verdana" w:eastAsia="Verdana" w:hAnsi="Verdana" w:cs="Verdana"/>
                <w:sz w:val="18"/>
                <w:szCs w:val="18"/>
              </w:rPr>
              <w:t>34,6* (36)</w:t>
            </w:r>
          </w:p>
        </w:tc>
        <w:tc>
          <w:tcPr>
            <w:tcW w:w="0" w:type="dxa"/>
            <w:vAlign w:val="bottom"/>
          </w:tcPr>
          <w:p w:rsidR="002448DF" w:rsidRDefault="002448DF">
            <w:pPr>
              <w:rPr>
                <w:sz w:val="1"/>
                <w:szCs w:val="1"/>
              </w:rPr>
            </w:pPr>
          </w:p>
        </w:tc>
      </w:tr>
      <w:tr w:rsidR="002448DF">
        <w:trPr>
          <w:trHeight w:val="25"/>
        </w:trPr>
        <w:tc>
          <w:tcPr>
            <w:tcW w:w="4560" w:type="dxa"/>
            <w:tcBorders>
              <w:bottom w:val="single" w:sz="8" w:space="0" w:color="auto"/>
            </w:tcBorders>
            <w:vAlign w:val="bottom"/>
          </w:tcPr>
          <w:p w:rsidR="002448DF" w:rsidRDefault="002448DF">
            <w:pPr>
              <w:rPr>
                <w:sz w:val="2"/>
                <w:szCs w:val="2"/>
              </w:rPr>
            </w:pPr>
          </w:p>
        </w:tc>
        <w:tc>
          <w:tcPr>
            <w:tcW w:w="1160" w:type="dxa"/>
            <w:tcBorders>
              <w:bottom w:val="single" w:sz="8" w:space="0" w:color="auto"/>
            </w:tcBorders>
            <w:vAlign w:val="bottom"/>
          </w:tcPr>
          <w:p w:rsidR="002448DF" w:rsidRDefault="002448DF">
            <w:pPr>
              <w:rPr>
                <w:sz w:val="2"/>
                <w:szCs w:val="2"/>
              </w:rPr>
            </w:pPr>
          </w:p>
        </w:tc>
        <w:tc>
          <w:tcPr>
            <w:tcW w:w="780" w:type="dxa"/>
            <w:tcBorders>
              <w:bottom w:val="single" w:sz="8" w:space="0" w:color="auto"/>
            </w:tcBorders>
            <w:vAlign w:val="bottom"/>
          </w:tcPr>
          <w:p w:rsidR="002448DF" w:rsidRDefault="002448DF">
            <w:pPr>
              <w:rPr>
                <w:sz w:val="2"/>
                <w:szCs w:val="2"/>
              </w:rPr>
            </w:pPr>
          </w:p>
        </w:tc>
        <w:tc>
          <w:tcPr>
            <w:tcW w:w="920" w:type="dxa"/>
            <w:tcBorders>
              <w:bottom w:val="single" w:sz="8" w:space="0" w:color="auto"/>
            </w:tcBorders>
            <w:vAlign w:val="bottom"/>
          </w:tcPr>
          <w:p w:rsidR="002448DF" w:rsidRDefault="002448DF">
            <w:pPr>
              <w:rPr>
                <w:sz w:val="2"/>
                <w:szCs w:val="2"/>
              </w:rPr>
            </w:pPr>
          </w:p>
        </w:tc>
        <w:tc>
          <w:tcPr>
            <w:tcW w:w="86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8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3"/>
        </w:trPr>
        <w:tc>
          <w:tcPr>
            <w:tcW w:w="4560" w:type="dxa"/>
            <w:vAlign w:val="bottom"/>
          </w:tcPr>
          <w:p w:rsidR="002448DF" w:rsidRDefault="006E4157">
            <w:pPr>
              <w:ind w:left="120"/>
              <w:rPr>
                <w:sz w:val="20"/>
                <w:szCs w:val="20"/>
              </w:rPr>
            </w:pPr>
            <w:r>
              <w:rPr>
                <w:rFonts w:ascii="Verdana" w:eastAsia="Verdana" w:hAnsi="Verdana" w:cs="Verdana"/>
                <w:sz w:val="18"/>
                <w:szCs w:val="18"/>
              </w:rPr>
              <w:t>Нарушение адаптации новорожденного</w:t>
            </w:r>
          </w:p>
        </w:tc>
        <w:tc>
          <w:tcPr>
            <w:tcW w:w="1160" w:type="dxa"/>
            <w:vAlign w:val="bottom"/>
          </w:tcPr>
          <w:p w:rsidR="002448DF" w:rsidRDefault="006E4157">
            <w:pPr>
              <w:jc w:val="right"/>
              <w:rPr>
                <w:sz w:val="20"/>
                <w:szCs w:val="20"/>
              </w:rPr>
            </w:pPr>
            <w:r>
              <w:rPr>
                <w:rFonts w:ascii="Verdana" w:eastAsia="Verdana" w:hAnsi="Verdana" w:cs="Verdana"/>
                <w:sz w:val="18"/>
                <w:szCs w:val="18"/>
              </w:rPr>
              <w:t>10,7</w:t>
            </w:r>
          </w:p>
        </w:tc>
        <w:tc>
          <w:tcPr>
            <w:tcW w:w="780" w:type="dxa"/>
            <w:vAlign w:val="bottom"/>
          </w:tcPr>
          <w:p w:rsidR="002448DF" w:rsidRDefault="006E4157">
            <w:pPr>
              <w:ind w:left="20"/>
              <w:rPr>
                <w:sz w:val="20"/>
                <w:szCs w:val="20"/>
              </w:rPr>
            </w:pPr>
            <w:r>
              <w:rPr>
                <w:rFonts w:ascii="Verdana" w:eastAsia="Verdana" w:hAnsi="Verdana" w:cs="Verdana"/>
                <w:sz w:val="18"/>
                <w:szCs w:val="18"/>
              </w:rPr>
              <w:t>(12)</w:t>
            </w:r>
          </w:p>
        </w:tc>
        <w:tc>
          <w:tcPr>
            <w:tcW w:w="920" w:type="dxa"/>
            <w:vAlign w:val="bottom"/>
          </w:tcPr>
          <w:p w:rsidR="002448DF" w:rsidRDefault="006E4157">
            <w:pPr>
              <w:jc w:val="right"/>
              <w:rPr>
                <w:sz w:val="20"/>
                <w:szCs w:val="20"/>
              </w:rPr>
            </w:pPr>
            <w:r>
              <w:rPr>
                <w:rFonts w:ascii="Verdana" w:eastAsia="Verdana" w:hAnsi="Verdana" w:cs="Verdana"/>
                <w:sz w:val="18"/>
                <w:szCs w:val="18"/>
              </w:rPr>
              <w:t>82,5*</w:t>
            </w:r>
          </w:p>
        </w:tc>
        <w:tc>
          <w:tcPr>
            <w:tcW w:w="860" w:type="dxa"/>
            <w:vAlign w:val="bottom"/>
          </w:tcPr>
          <w:p w:rsidR="002448DF" w:rsidRDefault="006E4157">
            <w:pPr>
              <w:ind w:left="20"/>
              <w:rPr>
                <w:sz w:val="20"/>
                <w:szCs w:val="20"/>
              </w:rPr>
            </w:pPr>
            <w:r>
              <w:rPr>
                <w:rFonts w:ascii="Verdana" w:eastAsia="Verdana" w:hAnsi="Verdana" w:cs="Verdana"/>
                <w:sz w:val="18"/>
                <w:szCs w:val="18"/>
              </w:rPr>
              <w:t>(104)</w:t>
            </w:r>
          </w:p>
        </w:tc>
        <w:tc>
          <w:tcPr>
            <w:tcW w:w="880" w:type="dxa"/>
            <w:vAlign w:val="bottom"/>
          </w:tcPr>
          <w:p w:rsidR="002448DF" w:rsidRDefault="006E4157">
            <w:pPr>
              <w:jc w:val="right"/>
              <w:rPr>
                <w:sz w:val="20"/>
                <w:szCs w:val="20"/>
              </w:rPr>
            </w:pPr>
            <w:r>
              <w:rPr>
                <w:rFonts w:ascii="Verdana" w:eastAsia="Verdana" w:hAnsi="Verdana" w:cs="Verdana"/>
                <w:sz w:val="18"/>
                <w:szCs w:val="18"/>
              </w:rPr>
              <w:t>97,1*</w:t>
            </w:r>
          </w:p>
        </w:tc>
        <w:tc>
          <w:tcPr>
            <w:tcW w:w="880" w:type="dxa"/>
            <w:vAlign w:val="bottom"/>
          </w:tcPr>
          <w:p w:rsidR="002448DF" w:rsidRDefault="006E4157">
            <w:pPr>
              <w:ind w:left="20"/>
              <w:rPr>
                <w:sz w:val="20"/>
                <w:szCs w:val="20"/>
              </w:rPr>
            </w:pPr>
            <w:r>
              <w:rPr>
                <w:rFonts w:ascii="Verdana" w:eastAsia="Verdana" w:hAnsi="Verdana" w:cs="Verdana"/>
                <w:sz w:val="18"/>
                <w:szCs w:val="18"/>
              </w:rPr>
              <w:t>(101)</w:t>
            </w:r>
          </w:p>
        </w:tc>
        <w:tc>
          <w:tcPr>
            <w:tcW w:w="0" w:type="dxa"/>
            <w:vAlign w:val="bottom"/>
          </w:tcPr>
          <w:p w:rsidR="002448DF" w:rsidRDefault="002448DF">
            <w:pPr>
              <w:rPr>
                <w:sz w:val="1"/>
                <w:szCs w:val="1"/>
              </w:rPr>
            </w:pPr>
          </w:p>
        </w:tc>
      </w:tr>
    </w:tbl>
    <w:p w:rsidR="002448DF" w:rsidRDefault="002448DF">
      <w:pPr>
        <w:spacing w:line="24" w:lineRule="exact"/>
        <w:rPr>
          <w:sz w:val="20"/>
          <w:szCs w:val="20"/>
        </w:rPr>
      </w:pPr>
    </w:p>
    <w:p w:rsidR="002448DF" w:rsidRDefault="006E4157">
      <w:pPr>
        <w:rPr>
          <w:sz w:val="20"/>
          <w:szCs w:val="20"/>
        </w:rPr>
      </w:pPr>
      <w:r>
        <w:rPr>
          <w:rFonts w:ascii="Verdana" w:eastAsia="Verdana" w:hAnsi="Verdana" w:cs="Verdana"/>
          <w:i/>
          <w:iCs/>
          <w:sz w:val="18"/>
          <w:szCs w:val="18"/>
        </w:rPr>
        <w:t>Примечание: * ― разница статистически значима по сравнению с I группой (p&lt;0,05)</w:t>
      </w:r>
    </w:p>
    <w:p w:rsidR="002448DF" w:rsidRDefault="002448DF">
      <w:pPr>
        <w:sectPr w:rsidR="002448DF">
          <w:pgSz w:w="11620" w:h="16724"/>
          <w:pgMar w:top="925" w:right="622" w:bottom="0" w:left="960" w:header="0" w:footer="0" w:gutter="0"/>
          <w:cols w:space="720" w:equalWidth="0">
            <w:col w:w="10040"/>
          </w:cols>
        </w:sectPr>
      </w:pPr>
    </w:p>
    <w:p w:rsidR="002448DF" w:rsidRDefault="002448DF">
      <w:pPr>
        <w:spacing w:line="148" w:lineRule="exact"/>
        <w:rPr>
          <w:sz w:val="20"/>
          <w:szCs w:val="20"/>
        </w:rPr>
      </w:pPr>
    </w:p>
    <w:p w:rsidR="002448DF" w:rsidRDefault="006E4157">
      <w:pPr>
        <w:ind w:left="826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14605</wp:posOffset>
            </wp:positionH>
            <wp:positionV relativeFrom="paragraph">
              <wp:posOffset>-201930</wp:posOffset>
            </wp:positionV>
            <wp:extent cx="6755765" cy="2241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blip>
                    <a:srcRect/>
                    <a:stretch>
                      <a:fillRect/>
                    </a:stretch>
                  </pic:blipFill>
                  <pic:spPr bwMode="auto">
                    <a:xfrm>
                      <a:off x="0" y="0"/>
                      <a:ext cx="6755765" cy="224155"/>
                    </a:xfrm>
                    <a:prstGeom prst="rect">
                      <a:avLst/>
                    </a:prstGeom>
                    <a:noFill/>
                  </pic:spPr>
                </pic:pic>
              </a:graphicData>
            </a:graphic>
          </wp:anchor>
        </w:drawing>
      </w:r>
    </w:p>
    <w:p w:rsidR="002448DF" w:rsidRDefault="002448DF">
      <w:pPr>
        <w:sectPr w:rsidR="002448DF">
          <w:type w:val="continuous"/>
          <w:pgSz w:w="11620" w:h="16724"/>
          <w:pgMar w:top="925" w:right="622" w:bottom="0" w:left="960" w:header="0" w:footer="0" w:gutter="0"/>
          <w:cols w:space="720" w:equalWidth="0">
            <w:col w:w="10040"/>
          </w:cols>
        </w:sectPr>
      </w:pPr>
    </w:p>
    <w:p w:rsidR="006B3E78" w:rsidRDefault="006B3E78" w:rsidP="006B3E78">
      <w:pPr>
        <w:tabs>
          <w:tab w:val="left" w:pos="590"/>
          <w:tab w:val="left" w:pos="7860"/>
        </w:tabs>
        <w:rPr>
          <w:sz w:val="20"/>
          <w:szCs w:val="20"/>
        </w:rPr>
      </w:pPr>
      <w:r>
        <w:rPr>
          <w:rFonts w:ascii="Arial" w:eastAsia="Arial" w:hAnsi="Arial" w:cs="Arial"/>
          <w:sz w:val="24"/>
          <w:szCs w:val="24"/>
        </w:rPr>
        <w:lastRenderedPageBreak/>
        <w:t>96</w:t>
      </w:r>
      <w:r>
        <w:rPr>
          <w:sz w:val="20"/>
          <w:szCs w:val="20"/>
        </w:rPr>
        <w:tab/>
      </w:r>
      <w:r>
        <w:rPr>
          <w:noProof/>
          <w:sz w:val="1"/>
          <w:szCs w:val="1"/>
        </w:rPr>
        <w:drawing>
          <wp:inline distT="0" distB="0" distL="0" distR="0" wp14:anchorId="6F12725A" wp14:editId="31B9D4EB">
            <wp:extent cx="300990" cy="2819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a:ln>
                      <a:noFill/>
                    </a:ln>
                  </pic:spPr>
                </pic:pic>
              </a:graphicData>
            </a:graphic>
          </wp:inline>
        </w:drawing>
      </w:r>
      <w:r>
        <w:rPr>
          <w:rFonts w:ascii="Arial" w:eastAsia="Arial" w:hAnsi="Arial" w:cs="Arial"/>
          <w:color w:val="939598"/>
          <w:sz w:val="24"/>
          <w:szCs w:val="24"/>
        </w:rPr>
        <w:t xml:space="preserve">  ПРАКТИЧЕСКАЯ МЕДИЦИНА</w:t>
      </w:r>
      <w:r>
        <w:rPr>
          <w:sz w:val="20"/>
          <w:szCs w:val="20"/>
        </w:rPr>
        <w:tab/>
      </w:r>
      <w:r>
        <w:rPr>
          <w:rFonts w:ascii="Arial" w:eastAsia="Arial" w:hAnsi="Arial" w:cs="Arial"/>
          <w:b/>
          <w:bCs/>
          <w:sz w:val="18"/>
          <w:szCs w:val="18"/>
        </w:rPr>
        <w:t>‘10 (111) декабрь 2017 г.</w:t>
      </w:r>
    </w:p>
    <w:p w:rsidR="002448DF" w:rsidRDefault="002448DF">
      <w:pPr>
        <w:spacing w:line="20" w:lineRule="exact"/>
        <w:rPr>
          <w:sz w:val="20"/>
          <w:szCs w:val="20"/>
        </w:rPr>
      </w:pPr>
    </w:p>
    <w:p w:rsidR="002448DF" w:rsidRDefault="002448DF">
      <w:pPr>
        <w:sectPr w:rsidR="002448DF">
          <w:pgSz w:w="11620" w:h="16724"/>
          <w:pgMar w:top="933" w:right="942" w:bottom="0" w:left="620" w:header="0" w:footer="0" w:gutter="0"/>
          <w:cols w:space="720" w:equalWidth="0">
            <w:col w:w="10060"/>
          </w:cols>
        </w:sectPr>
      </w:pPr>
    </w:p>
    <w:p w:rsidR="002448DF" w:rsidRDefault="002448DF">
      <w:pPr>
        <w:spacing w:line="221" w:lineRule="exact"/>
        <w:rPr>
          <w:sz w:val="20"/>
          <w:szCs w:val="20"/>
        </w:rPr>
      </w:pPr>
    </w:p>
    <w:p w:rsidR="002448DF" w:rsidRDefault="006E4157">
      <w:pPr>
        <w:spacing w:line="219" w:lineRule="auto"/>
        <w:jc w:val="both"/>
        <w:rPr>
          <w:sz w:val="20"/>
          <w:szCs w:val="20"/>
        </w:rPr>
      </w:pPr>
      <w:r>
        <w:rPr>
          <w:rFonts w:ascii="Verdana" w:eastAsia="Verdana" w:hAnsi="Verdana" w:cs="Verdana"/>
          <w:sz w:val="18"/>
          <w:szCs w:val="18"/>
        </w:rPr>
        <w:t>стота осложнений беременности у женщин основ-ной группы и групп сравнения представлена в та-блице 1.</w:t>
      </w:r>
    </w:p>
    <w:p w:rsidR="002448DF" w:rsidRDefault="002448DF">
      <w:pPr>
        <w:spacing w:line="1" w:lineRule="exact"/>
        <w:rPr>
          <w:sz w:val="20"/>
          <w:szCs w:val="20"/>
        </w:rPr>
      </w:pPr>
    </w:p>
    <w:p w:rsidR="002448DF" w:rsidRDefault="006E4157">
      <w:pPr>
        <w:spacing w:line="219" w:lineRule="auto"/>
        <w:ind w:firstLine="227"/>
        <w:jc w:val="both"/>
        <w:rPr>
          <w:sz w:val="20"/>
          <w:szCs w:val="20"/>
        </w:rPr>
      </w:pPr>
      <w:r>
        <w:rPr>
          <w:rFonts w:ascii="Verdana" w:eastAsia="Verdana" w:hAnsi="Verdana" w:cs="Verdana"/>
          <w:sz w:val="18"/>
          <w:szCs w:val="18"/>
        </w:rPr>
        <w:t>Клинико-лабораторный анализ течения ГИ и ре-ализации осложнений беременности у женщин I, II</w:t>
      </w:r>
    </w:p>
    <w:p w:rsidR="002448DF" w:rsidRDefault="002448DF">
      <w:pPr>
        <w:spacing w:line="1" w:lineRule="exact"/>
        <w:rPr>
          <w:sz w:val="20"/>
          <w:szCs w:val="20"/>
        </w:rPr>
      </w:pPr>
    </w:p>
    <w:p w:rsidR="002448DF" w:rsidRDefault="006E4157">
      <w:pPr>
        <w:numPr>
          <w:ilvl w:val="0"/>
          <w:numId w:val="4"/>
        </w:numPr>
        <w:tabs>
          <w:tab w:val="left" w:pos="174"/>
        </w:tabs>
        <w:spacing w:line="219" w:lineRule="auto"/>
        <w:ind w:firstLine="4"/>
        <w:jc w:val="both"/>
        <w:rPr>
          <w:rFonts w:ascii="Verdana" w:eastAsia="Verdana" w:hAnsi="Verdana" w:cs="Verdana"/>
          <w:sz w:val="18"/>
          <w:szCs w:val="18"/>
        </w:rPr>
      </w:pPr>
      <w:r>
        <w:rPr>
          <w:rFonts w:ascii="Verdana" w:eastAsia="Verdana" w:hAnsi="Verdana" w:cs="Verdana"/>
          <w:sz w:val="18"/>
          <w:szCs w:val="18"/>
        </w:rPr>
        <w:t>III групп показал достоверное снижение (p&lt;0,05) частоты рецидивов</w:t>
      </w:r>
      <w:r w:rsidR="00DE274B">
        <w:rPr>
          <w:rFonts w:ascii="Verdana" w:eastAsia="Verdana" w:hAnsi="Verdana" w:cs="Verdana"/>
          <w:sz w:val="18"/>
          <w:szCs w:val="18"/>
        </w:rPr>
        <w:t xml:space="preserve"> ГИ (в I группе не превышала од</w:t>
      </w:r>
      <w:r>
        <w:rPr>
          <w:rFonts w:ascii="Verdana" w:eastAsia="Verdana" w:hAnsi="Verdana" w:cs="Verdana"/>
          <w:sz w:val="18"/>
          <w:szCs w:val="18"/>
        </w:rPr>
        <w:t>ного случая за весь период беременности у 2,7% женщин, во II и III группах частота рецидивов в среднем составила</w:t>
      </w:r>
      <w:r w:rsidR="00DE274B">
        <w:rPr>
          <w:rFonts w:ascii="Verdana" w:eastAsia="Verdana" w:hAnsi="Verdana" w:cs="Verdana"/>
          <w:sz w:val="18"/>
          <w:szCs w:val="18"/>
        </w:rPr>
        <w:t xml:space="preserve"> 4±1,5, достигая в отдельных на</w:t>
      </w:r>
      <w:r>
        <w:rPr>
          <w:rFonts w:ascii="Verdana" w:eastAsia="Verdana" w:hAnsi="Verdana" w:cs="Verdana"/>
          <w:sz w:val="18"/>
          <w:szCs w:val="18"/>
        </w:rPr>
        <w:t>блюдениях до 8).</w:t>
      </w:r>
    </w:p>
    <w:p w:rsidR="002448DF" w:rsidRDefault="002448DF">
      <w:pPr>
        <w:spacing w:line="2" w:lineRule="exact"/>
        <w:rPr>
          <w:rFonts w:ascii="Verdana" w:eastAsia="Verdana" w:hAnsi="Verdana" w:cs="Verdana"/>
          <w:sz w:val="18"/>
          <w:szCs w:val="18"/>
        </w:rPr>
      </w:pPr>
    </w:p>
    <w:p w:rsidR="002448DF" w:rsidRDefault="006E4157">
      <w:pPr>
        <w:spacing w:line="232" w:lineRule="auto"/>
        <w:ind w:firstLine="227"/>
        <w:jc w:val="both"/>
        <w:rPr>
          <w:rFonts w:ascii="Verdana" w:eastAsia="Verdana" w:hAnsi="Verdana" w:cs="Verdana"/>
          <w:sz w:val="18"/>
          <w:szCs w:val="18"/>
        </w:rPr>
      </w:pPr>
      <w:r w:rsidRPr="0095491D">
        <w:rPr>
          <w:rFonts w:ascii="Verdana" w:eastAsia="Verdana" w:hAnsi="Verdana" w:cs="Verdana"/>
          <w:sz w:val="18"/>
          <w:szCs w:val="18"/>
        </w:rPr>
        <w:t>Случаи раннего токсикоза, ПН, ЗРП, хронической гипоксии, преждевременных родов и нарушения адаптации но</w:t>
      </w:r>
      <w:r w:rsidR="0095491D">
        <w:rPr>
          <w:rFonts w:ascii="Verdana" w:eastAsia="Verdana" w:hAnsi="Verdana" w:cs="Verdana"/>
          <w:sz w:val="18"/>
          <w:szCs w:val="18"/>
        </w:rPr>
        <w:t>ворожденных в раннем постнаталь</w:t>
      </w:r>
      <w:r w:rsidRPr="0095491D">
        <w:rPr>
          <w:rFonts w:ascii="Verdana" w:eastAsia="Verdana" w:hAnsi="Verdana" w:cs="Verdana"/>
          <w:sz w:val="18"/>
          <w:szCs w:val="18"/>
        </w:rPr>
        <w:t>ном периоде в основной клинической группе также достоверно снижались. Эти данные подтверждают благоприятное влияние пр</w:t>
      </w:r>
      <w:r w:rsidR="009418F3">
        <w:rPr>
          <w:rFonts w:ascii="Verdana" w:eastAsia="Verdana" w:hAnsi="Verdana" w:cs="Verdana"/>
          <w:sz w:val="18"/>
          <w:szCs w:val="18"/>
        </w:rPr>
        <w:t>егравидарной и антена</w:t>
      </w:r>
      <w:r w:rsidRPr="0095491D">
        <w:rPr>
          <w:rFonts w:ascii="Verdana" w:eastAsia="Verdana" w:hAnsi="Verdana" w:cs="Verdana"/>
          <w:sz w:val="18"/>
          <w:szCs w:val="18"/>
        </w:rPr>
        <w:t>тальной профилактики ГИ. В I группе, в основном, преобладали о</w:t>
      </w:r>
      <w:r w:rsidR="0095491D">
        <w:rPr>
          <w:rFonts w:ascii="Verdana" w:eastAsia="Verdana" w:hAnsi="Verdana" w:cs="Verdana"/>
          <w:sz w:val="18"/>
          <w:szCs w:val="18"/>
        </w:rPr>
        <w:t>сложнения гестации легкой степе</w:t>
      </w:r>
      <w:r w:rsidRPr="0095491D">
        <w:rPr>
          <w:rFonts w:ascii="Verdana" w:eastAsia="Verdana" w:hAnsi="Verdana" w:cs="Verdana"/>
          <w:sz w:val="18"/>
          <w:szCs w:val="18"/>
        </w:rPr>
        <w:t>ни (ранний токсикоз легкой степени, дисфункция плаценты, ЗРП I ст., преждевременные роды после 34 нед. гестации). Отмечена положительная корре-ляционная связь между частотой рецидивов ГИ и развитием осложнений беременности (r от 0,62 до</w:t>
      </w:r>
    </w:p>
    <w:p w:rsidR="002448DF" w:rsidRDefault="002448DF">
      <w:pPr>
        <w:spacing w:line="3" w:lineRule="exact"/>
        <w:rPr>
          <w:rFonts w:ascii="Verdana" w:eastAsia="Verdana" w:hAnsi="Verdana" w:cs="Verdana"/>
          <w:sz w:val="18"/>
          <w:szCs w:val="18"/>
        </w:rPr>
      </w:pPr>
    </w:p>
    <w:p w:rsidR="002448DF" w:rsidRDefault="006E4157">
      <w:pPr>
        <w:spacing w:line="219" w:lineRule="auto"/>
        <w:rPr>
          <w:rFonts w:ascii="Verdana" w:eastAsia="Verdana" w:hAnsi="Verdana" w:cs="Verdana"/>
          <w:sz w:val="18"/>
          <w:szCs w:val="18"/>
        </w:rPr>
      </w:pPr>
      <w:r>
        <w:rPr>
          <w:rFonts w:ascii="Verdana" w:eastAsia="Verdana" w:hAnsi="Verdana" w:cs="Verdana"/>
          <w:sz w:val="18"/>
          <w:szCs w:val="18"/>
        </w:rPr>
        <w:t>0,71, при p&lt;0,05).</w:t>
      </w:r>
    </w:p>
    <w:p w:rsidR="002448DF" w:rsidRDefault="006E4157">
      <w:pPr>
        <w:spacing w:line="219" w:lineRule="auto"/>
        <w:ind w:firstLine="227"/>
        <w:jc w:val="both"/>
        <w:rPr>
          <w:rFonts w:ascii="Verdana" w:eastAsia="Verdana" w:hAnsi="Verdana" w:cs="Verdana"/>
          <w:sz w:val="18"/>
          <w:szCs w:val="18"/>
        </w:rPr>
      </w:pPr>
      <w:r>
        <w:rPr>
          <w:rFonts w:ascii="Verdana" w:eastAsia="Verdana" w:hAnsi="Verdana" w:cs="Verdana"/>
          <w:sz w:val="18"/>
          <w:szCs w:val="18"/>
        </w:rPr>
        <w:t>Получены следующие данные о содержании в крови беременных маркеров апоптоза, ангиоге-неза и децидуализации в 28-38 нед. гестации в I, II, III клинических группах и группе контроля со-</w:t>
      </w:r>
    </w:p>
    <w:p w:rsidR="002448DF" w:rsidRDefault="002448DF">
      <w:pPr>
        <w:spacing w:line="1" w:lineRule="exact"/>
        <w:rPr>
          <w:rFonts w:ascii="Verdana" w:eastAsia="Verdana" w:hAnsi="Verdana" w:cs="Verdana"/>
          <w:sz w:val="18"/>
          <w:szCs w:val="18"/>
        </w:rPr>
      </w:pPr>
    </w:p>
    <w:p w:rsidR="002448DF" w:rsidRPr="0095491D" w:rsidRDefault="006E4157">
      <w:pPr>
        <w:spacing w:line="219" w:lineRule="auto"/>
        <w:jc w:val="both"/>
        <w:rPr>
          <w:rFonts w:ascii="Verdana" w:eastAsia="Verdana" w:hAnsi="Verdana" w:cs="Verdana"/>
          <w:sz w:val="17"/>
          <w:szCs w:val="17"/>
        </w:rPr>
      </w:pPr>
      <w:r>
        <w:rPr>
          <w:rFonts w:ascii="Verdana" w:eastAsia="Verdana" w:hAnsi="Verdana" w:cs="Verdana"/>
          <w:sz w:val="18"/>
          <w:szCs w:val="18"/>
        </w:rPr>
        <w:t xml:space="preserve">ответственно: </w:t>
      </w:r>
      <w:r w:rsidRPr="0095491D">
        <w:rPr>
          <w:rFonts w:ascii="Verdana" w:eastAsia="Verdana" w:hAnsi="Verdana" w:cs="Verdana"/>
          <w:sz w:val="17"/>
          <w:szCs w:val="17"/>
        </w:rPr>
        <w:t>Л CD95+, %–23,8 (14,2 – 32,1); 58,6* (44,6 – 72,3); 65,7* (49.4 – 83,9); 21,9 (12,1</w:t>
      </w:r>
    </w:p>
    <w:p w:rsidR="002448DF" w:rsidRDefault="006E4157">
      <w:pPr>
        <w:spacing w:line="219" w:lineRule="auto"/>
        <w:rPr>
          <w:rFonts w:ascii="Verdana" w:eastAsia="Verdana" w:hAnsi="Verdana" w:cs="Verdana"/>
          <w:sz w:val="18"/>
          <w:szCs w:val="18"/>
        </w:rPr>
      </w:pPr>
      <w:r w:rsidRPr="0095491D">
        <w:rPr>
          <w:rFonts w:ascii="Verdana" w:eastAsia="Verdana" w:hAnsi="Verdana" w:cs="Verdana"/>
          <w:sz w:val="17"/>
          <w:szCs w:val="17"/>
        </w:rPr>
        <w:t>– 36,5); ФНОα, пкг/мл – 94 (79 – 131); 852* (776</w:t>
      </w:r>
    </w:p>
    <w:p w:rsidR="002448DF" w:rsidRDefault="006E4157">
      <w:pPr>
        <w:spacing w:line="232" w:lineRule="auto"/>
        <w:jc w:val="both"/>
        <w:rPr>
          <w:rFonts w:ascii="Verdana" w:eastAsia="Verdana" w:hAnsi="Verdana" w:cs="Verdana"/>
          <w:sz w:val="18"/>
          <w:szCs w:val="18"/>
        </w:rPr>
      </w:pPr>
      <w:r>
        <w:rPr>
          <w:rFonts w:ascii="Verdana" w:eastAsia="Verdana" w:hAnsi="Verdana" w:cs="Verdana"/>
          <w:sz w:val="17"/>
          <w:szCs w:val="17"/>
        </w:rPr>
        <w:t>– 834); 1248* (1055 – 1437); 92 (76 – 118); ФРП, пкг/мл – 357 (329 – 382); 168* (155 – 184); 142* (129 – 174); 353 (332 – 374); ПАМГ, нг/мл – 28,1 (22,6 – 41,3); 134,7* (121,4 – 148,3); 149,6* (132,1</w:t>
      </w:r>
    </w:p>
    <w:p w:rsidR="002448DF" w:rsidRDefault="002448DF">
      <w:pPr>
        <w:spacing w:line="1" w:lineRule="exact"/>
        <w:rPr>
          <w:rFonts w:ascii="Verdana" w:eastAsia="Verdana" w:hAnsi="Verdana" w:cs="Verdana"/>
          <w:sz w:val="18"/>
          <w:szCs w:val="18"/>
        </w:rPr>
      </w:pPr>
    </w:p>
    <w:p w:rsidR="002448DF" w:rsidRDefault="006E4157">
      <w:pPr>
        <w:rPr>
          <w:rFonts w:ascii="Verdana" w:eastAsia="Verdana" w:hAnsi="Verdana" w:cs="Verdana"/>
          <w:sz w:val="18"/>
          <w:szCs w:val="18"/>
        </w:rPr>
      </w:pPr>
      <w:r>
        <w:rPr>
          <w:rFonts w:ascii="Verdana" w:eastAsia="Verdana" w:hAnsi="Verdana" w:cs="Verdana"/>
          <w:sz w:val="18"/>
          <w:szCs w:val="18"/>
        </w:rPr>
        <w:t xml:space="preserve">– 163,8); 23,7 (18,4 – 36,7) </w:t>
      </w:r>
      <w:r w:rsidRPr="0095491D">
        <w:rPr>
          <w:rFonts w:ascii="Verdana" w:eastAsia="Verdana" w:hAnsi="Verdana" w:cs="Verdana"/>
          <w:sz w:val="17"/>
          <w:szCs w:val="17"/>
        </w:rPr>
        <w:t>[Примечание: * ― раз-</w:t>
      </w:r>
    </w:p>
    <w:p w:rsidR="002448DF" w:rsidRDefault="006E4157">
      <w:pPr>
        <w:spacing w:line="20" w:lineRule="exact"/>
        <w:rPr>
          <w:sz w:val="20"/>
          <w:szCs w:val="20"/>
        </w:rPr>
      </w:pPr>
      <w:r>
        <w:rPr>
          <w:sz w:val="20"/>
          <w:szCs w:val="20"/>
        </w:rPr>
        <w:br w:type="column"/>
      </w:r>
    </w:p>
    <w:p w:rsidR="002448DF" w:rsidRDefault="002448DF">
      <w:pPr>
        <w:spacing w:line="200" w:lineRule="exact"/>
        <w:rPr>
          <w:sz w:val="20"/>
          <w:szCs w:val="20"/>
        </w:rPr>
      </w:pPr>
    </w:p>
    <w:p w:rsidR="002448DF" w:rsidRPr="0095491D" w:rsidRDefault="006E4157">
      <w:pPr>
        <w:spacing w:line="219" w:lineRule="auto"/>
        <w:ind w:right="20"/>
        <w:jc w:val="both"/>
        <w:rPr>
          <w:rFonts w:ascii="Verdana" w:eastAsia="Verdana" w:hAnsi="Verdana" w:cs="Verdana"/>
          <w:sz w:val="17"/>
          <w:szCs w:val="17"/>
        </w:rPr>
      </w:pPr>
      <w:r w:rsidRPr="0095491D">
        <w:rPr>
          <w:rFonts w:ascii="Verdana" w:eastAsia="Verdana" w:hAnsi="Verdana" w:cs="Verdana"/>
          <w:sz w:val="17"/>
          <w:szCs w:val="17"/>
        </w:rPr>
        <w:t>ница статистически значима по сравнению с I груп-пой (p&lt;0,05)].</w:t>
      </w:r>
    </w:p>
    <w:p w:rsidR="002448DF" w:rsidRDefault="002448DF">
      <w:pPr>
        <w:spacing w:line="1" w:lineRule="exact"/>
        <w:rPr>
          <w:sz w:val="20"/>
          <w:szCs w:val="20"/>
        </w:rPr>
      </w:pPr>
    </w:p>
    <w:p w:rsidR="002448DF" w:rsidRDefault="006E4157" w:rsidP="0060230D">
      <w:pPr>
        <w:spacing w:line="232" w:lineRule="auto"/>
        <w:ind w:right="20" w:firstLine="227"/>
        <w:jc w:val="both"/>
        <w:rPr>
          <w:rFonts w:ascii="Verdana" w:eastAsia="Verdana" w:hAnsi="Verdana" w:cs="Verdana"/>
          <w:sz w:val="18"/>
          <w:szCs w:val="18"/>
        </w:rPr>
      </w:pPr>
      <w:r w:rsidRPr="0060230D">
        <w:rPr>
          <w:rFonts w:ascii="Verdana" w:eastAsia="Verdana" w:hAnsi="Verdana" w:cs="Verdana"/>
          <w:sz w:val="18"/>
          <w:szCs w:val="18"/>
        </w:rPr>
        <w:t>Полученные данны</w:t>
      </w:r>
      <w:r w:rsidR="00DE274B">
        <w:rPr>
          <w:rFonts w:ascii="Verdana" w:eastAsia="Verdana" w:hAnsi="Verdana" w:cs="Verdana"/>
          <w:sz w:val="18"/>
          <w:szCs w:val="18"/>
        </w:rPr>
        <w:t>е во II и III группах свидетель</w:t>
      </w:r>
      <w:r w:rsidRPr="0060230D">
        <w:rPr>
          <w:rFonts w:ascii="Verdana" w:eastAsia="Verdana" w:hAnsi="Verdana" w:cs="Verdana"/>
          <w:sz w:val="18"/>
          <w:szCs w:val="18"/>
        </w:rPr>
        <w:t>ствовали о выраженном дисбалансе показателей, характеризующих индуцированную трофобластом готовность лимфоцитов к запрограммированной клеточной гибел</w:t>
      </w:r>
      <w:r w:rsidR="00DE274B">
        <w:rPr>
          <w:rFonts w:ascii="Verdana" w:eastAsia="Verdana" w:hAnsi="Verdana" w:cs="Verdana"/>
          <w:sz w:val="18"/>
          <w:szCs w:val="18"/>
        </w:rPr>
        <w:t>и, ангиогенез плодовой и дециду</w:t>
      </w:r>
      <w:r w:rsidRPr="0060230D">
        <w:rPr>
          <w:rFonts w:ascii="Verdana" w:eastAsia="Verdana" w:hAnsi="Verdana" w:cs="Verdana"/>
          <w:sz w:val="18"/>
          <w:szCs w:val="18"/>
        </w:rPr>
        <w:t>ализацию материнской частей плаценты.</w:t>
      </w:r>
      <w:r>
        <w:rPr>
          <w:rFonts w:ascii="Verdana" w:eastAsia="Verdana" w:hAnsi="Verdana" w:cs="Verdana"/>
          <w:sz w:val="17"/>
          <w:szCs w:val="17"/>
        </w:rPr>
        <w:t xml:space="preserve"> </w:t>
      </w:r>
      <w:r w:rsidRPr="00F9466F">
        <w:rPr>
          <w:rFonts w:ascii="Verdana" w:eastAsia="Verdana" w:hAnsi="Verdana" w:cs="Verdana"/>
          <w:sz w:val="18"/>
          <w:szCs w:val="18"/>
        </w:rPr>
        <w:t>При этом</w:t>
      </w:r>
      <w:r w:rsidR="0060230D">
        <w:rPr>
          <w:rFonts w:ascii="Verdana" w:eastAsia="Verdana" w:hAnsi="Verdana" w:cs="Verdana"/>
          <w:sz w:val="18"/>
          <w:szCs w:val="18"/>
        </w:rPr>
        <w:t xml:space="preserve"> в </w:t>
      </w:r>
      <w:r>
        <w:rPr>
          <w:rFonts w:ascii="Verdana" w:eastAsia="Verdana" w:hAnsi="Verdana" w:cs="Verdana"/>
          <w:sz w:val="18"/>
          <w:szCs w:val="18"/>
        </w:rPr>
        <w:t>основной группе данные показатели достоверно не отличались от физиологического течения бере-менности, что, с учетом клинических данных, под-тверждает позитивные эффекты профилактических мероприятий.</w:t>
      </w:r>
    </w:p>
    <w:p w:rsidR="002448DF" w:rsidRDefault="002448DF">
      <w:pPr>
        <w:spacing w:line="1" w:lineRule="exact"/>
        <w:rPr>
          <w:rFonts w:ascii="Verdana" w:eastAsia="Verdana" w:hAnsi="Verdana" w:cs="Verdana"/>
          <w:sz w:val="18"/>
          <w:szCs w:val="18"/>
        </w:rPr>
      </w:pPr>
    </w:p>
    <w:p w:rsidR="002448DF" w:rsidRDefault="006E4157">
      <w:pPr>
        <w:spacing w:line="219" w:lineRule="auto"/>
        <w:ind w:right="20" w:firstLine="227"/>
        <w:jc w:val="both"/>
        <w:rPr>
          <w:rFonts w:ascii="Verdana" w:eastAsia="Verdana" w:hAnsi="Verdana" w:cs="Verdana"/>
          <w:sz w:val="18"/>
          <w:szCs w:val="18"/>
        </w:rPr>
      </w:pPr>
      <w:r>
        <w:rPr>
          <w:rFonts w:ascii="Verdana" w:eastAsia="Verdana" w:hAnsi="Verdana" w:cs="Verdana"/>
          <w:sz w:val="18"/>
          <w:szCs w:val="18"/>
        </w:rPr>
        <w:t>Частота различных методов родоразрешения у беременных женщин групп сравнения представле-на в таблице 2.</w:t>
      </w:r>
    </w:p>
    <w:p w:rsidR="002448DF" w:rsidRDefault="002448DF">
      <w:pPr>
        <w:spacing w:line="1" w:lineRule="exact"/>
        <w:rPr>
          <w:rFonts w:ascii="Verdana" w:eastAsia="Verdana" w:hAnsi="Verdana" w:cs="Verdana"/>
          <w:sz w:val="18"/>
          <w:szCs w:val="18"/>
        </w:rPr>
      </w:pPr>
    </w:p>
    <w:p w:rsidR="002448DF" w:rsidRDefault="006E4157">
      <w:pPr>
        <w:spacing w:line="232" w:lineRule="auto"/>
        <w:ind w:right="20" w:firstLine="227"/>
        <w:jc w:val="both"/>
        <w:rPr>
          <w:rFonts w:ascii="Verdana" w:eastAsia="Verdana" w:hAnsi="Verdana" w:cs="Verdana"/>
          <w:sz w:val="18"/>
          <w:szCs w:val="18"/>
        </w:rPr>
      </w:pPr>
      <w:r w:rsidRPr="009418F3">
        <w:rPr>
          <w:rFonts w:ascii="Verdana" w:eastAsia="Verdana" w:hAnsi="Verdana" w:cs="Verdana"/>
          <w:sz w:val="18"/>
          <w:szCs w:val="18"/>
        </w:rPr>
        <w:t xml:space="preserve">Так, в I группе показаниями к оперативному ро-доразрешению явились: тазовое предлежание, не-правильное положение плода, узкий таз, неполно-ценный рубец на матке, рубцовая деформация шейки матки; во II </w:t>
      </w:r>
      <w:r w:rsidR="008A3634" w:rsidRPr="009418F3">
        <w:rPr>
          <w:rFonts w:ascii="Verdana" w:eastAsia="Verdana" w:hAnsi="Verdana" w:cs="Verdana"/>
          <w:sz w:val="18"/>
          <w:szCs w:val="18"/>
        </w:rPr>
        <w:t>и III группах показаниями к опе</w:t>
      </w:r>
      <w:r w:rsidRPr="009418F3">
        <w:rPr>
          <w:rFonts w:ascii="Verdana" w:eastAsia="Verdana" w:hAnsi="Verdana" w:cs="Verdana"/>
          <w:sz w:val="18"/>
          <w:szCs w:val="18"/>
        </w:rPr>
        <w:t>рации кесарева с</w:t>
      </w:r>
      <w:r w:rsidR="008A3634" w:rsidRPr="009418F3">
        <w:rPr>
          <w:rFonts w:ascii="Verdana" w:eastAsia="Verdana" w:hAnsi="Verdana" w:cs="Verdana"/>
          <w:sz w:val="18"/>
          <w:szCs w:val="18"/>
        </w:rPr>
        <w:t>ечения были: преэклампсия, пато</w:t>
      </w:r>
      <w:r w:rsidRPr="009418F3">
        <w:rPr>
          <w:rFonts w:ascii="Verdana" w:eastAsia="Verdana" w:hAnsi="Verdana" w:cs="Verdana"/>
          <w:sz w:val="18"/>
          <w:szCs w:val="18"/>
        </w:rPr>
        <w:t>логия плода, ассоциированная с ПН, предлежание плаценты, преждевременная отслойка нормально расположенной плаценты. Достоверное снижение оперативного родоразрешения</w:t>
      </w:r>
      <w:r w:rsidR="00DE274B">
        <w:rPr>
          <w:rFonts w:ascii="Verdana" w:eastAsia="Verdana" w:hAnsi="Verdana" w:cs="Verdana"/>
          <w:sz w:val="18"/>
          <w:szCs w:val="18"/>
        </w:rPr>
        <w:t xml:space="preserve"> в I группе объясня</w:t>
      </w:r>
      <w:r w:rsidRPr="009418F3">
        <w:rPr>
          <w:rFonts w:ascii="Verdana" w:eastAsia="Verdana" w:hAnsi="Verdana" w:cs="Verdana"/>
          <w:sz w:val="18"/>
          <w:szCs w:val="18"/>
        </w:rPr>
        <w:t>ется низкой частотой гестационных осложнений и патологии плода на фоне ПН.</w:t>
      </w:r>
    </w:p>
    <w:p w:rsidR="002448DF" w:rsidRDefault="002448DF">
      <w:pPr>
        <w:spacing w:line="3" w:lineRule="exact"/>
        <w:rPr>
          <w:rFonts w:ascii="Verdana" w:eastAsia="Verdana" w:hAnsi="Verdana" w:cs="Verdana"/>
          <w:sz w:val="18"/>
          <w:szCs w:val="18"/>
        </w:rPr>
      </w:pPr>
    </w:p>
    <w:p w:rsidR="002448DF" w:rsidRDefault="006E4157">
      <w:pPr>
        <w:spacing w:line="219" w:lineRule="auto"/>
        <w:ind w:right="20" w:firstLine="227"/>
        <w:jc w:val="both"/>
        <w:rPr>
          <w:rFonts w:ascii="Verdana" w:eastAsia="Verdana" w:hAnsi="Verdana" w:cs="Verdana"/>
          <w:sz w:val="18"/>
          <w:szCs w:val="18"/>
        </w:rPr>
      </w:pPr>
      <w:r>
        <w:rPr>
          <w:rFonts w:ascii="Verdana" w:eastAsia="Verdana" w:hAnsi="Verdana" w:cs="Verdana"/>
          <w:sz w:val="18"/>
          <w:szCs w:val="18"/>
        </w:rPr>
        <w:t>Оценка по шкале Апгар в I, II, III, IV, V группах новорожденных от матерей с рецидивирующим те-чением ГИ представлена в таблице 3.</w:t>
      </w:r>
    </w:p>
    <w:p w:rsidR="002448DF" w:rsidRDefault="002448DF">
      <w:pPr>
        <w:spacing w:line="1" w:lineRule="exact"/>
        <w:rPr>
          <w:rFonts w:ascii="Verdana" w:eastAsia="Verdana" w:hAnsi="Verdana" w:cs="Verdana"/>
          <w:sz w:val="18"/>
          <w:szCs w:val="18"/>
        </w:rPr>
      </w:pPr>
    </w:p>
    <w:p w:rsidR="002448DF" w:rsidRDefault="006E4157">
      <w:pPr>
        <w:spacing w:line="219" w:lineRule="auto"/>
        <w:ind w:right="20" w:firstLine="227"/>
        <w:jc w:val="both"/>
        <w:rPr>
          <w:rFonts w:ascii="Verdana" w:eastAsia="Verdana" w:hAnsi="Verdana" w:cs="Verdana"/>
          <w:sz w:val="18"/>
          <w:szCs w:val="18"/>
        </w:rPr>
      </w:pPr>
      <w:r>
        <w:rPr>
          <w:rFonts w:ascii="Verdana" w:eastAsia="Verdana" w:hAnsi="Verdana" w:cs="Verdana"/>
          <w:sz w:val="18"/>
          <w:szCs w:val="18"/>
        </w:rPr>
        <w:t>Из данных таблицы следует, что во II группе но-ворожденных асфиксия средней степени тяжести составила 17,8%, асфиксия легкой степени име-ла место в 30,7%. Большинство новорожденных III группы (61,2%) родились в асфиксии, из них</w:t>
      </w:r>
    </w:p>
    <w:p w:rsidR="002448DF" w:rsidRDefault="002448DF">
      <w:pPr>
        <w:spacing w:line="1" w:lineRule="exact"/>
        <w:rPr>
          <w:rFonts w:ascii="Verdana" w:eastAsia="Verdana" w:hAnsi="Verdana" w:cs="Verdana"/>
          <w:sz w:val="18"/>
          <w:szCs w:val="18"/>
        </w:rPr>
      </w:pPr>
    </w:p>
    <w:p w:rsidR="002448DF" w:rsidRPr="009418F3" w:rsidRDefault="006E4157" w:rsidP="009418F3">
      <w:pPr>
        <w:numPr>
          <w:ilvl w:val="0"/>
          <w:numId w:val="5"/>
        </w:numPr>
        <w:tabs>
          <w:tab w:val="left" w:pos="200"/>
        </w:tabs>
        <w:spacing w:line="200" w:lineRule="exact"/>
        <w:ind w:left="200" w:hanging="199"/>
        <w:rPr>
          <w:sz w:val="20"/>
          <w:szCs w:val="20"/>
        </w:rPr>
      </w:pPr>
      <w:r w:rsidRPr="009418F3">
        <w:rPr>
          <w:rFonts w:ascii="Verdana" w:eastAsia="Verdana" w:hAnsi="Verdana" w:cs="Verdana"/>
          <w:sz w:val="18"/>
          <w:szCs w:val="18"/>
        </w:rPr>
        <w:t>средней степени тяжести ― 20,9%. В основной</w:t>
      </w:r>
    </w:p>
    <w:p w:rsidR="002448DF" w:rsidRDefault="002448DF">
      <w:pPr>
        <w:sectPr w:rsidR="002448DF">
          <w:type w:val="continuous"/>
          <w:pgSz w:w="11620" w:h="16724"/>
          <w:pgMar w:top="933" w:right="942" w:bottom="0" w:left="620" w:header="0" w:footer="0" w:gutter="0"/>
          <w:cols w:num="2" w:space="720" w:equalWidth="0">
            <w:col w:w="4900" w:space="240"/>
            <w:col w:w="4920"/>
          </w:cols>
        </w:sectPr>
      </w:pPr>
    </w:p>
    <w:p w:rsidR="002448DF" w:rsidRDefault="002448DF">
      <w:pPr>
        <w:spacing w:line="11" w:lineRule="exact"/>
        <w:rPr>
          <w:sz w:val="20"/>
          <w:szCs w:val="20"/>
        </w:rPr>
      </w:pPr>
    </w:p>
    <w:p w:rsidR="002448DF" w:rsidRDefault="006E4157">
      <w:pPr>
        <w:rPr>
          <w:sz w:val="20"/>
          <w:szCs w:val="20"/>
        </w:rPr>
      </w:pPr>
      <w:r>
        <w:rPr>
          <w:rFonts w:ascii="Verdana" w:eastAsia="Verdana" w:hAnsi="Verdana" w:cs="Verdana"/>
          <w:b/>
          <w:bCs/>
          <w:sz w:val="18"/>
          <w:szCs w:val="18"/>
        </w:rPr>
        <w:t>Таблица 2.</w:t>
      </w:r>
    </w:p>
    <w:p w:rsidR="002448DF" w:rsidRDefault="006E4157">
      <w:pPr>
        <w:rPr>
          <w:sz w:val="20"/>
          <w:szCs w:val="20"/>
        </w:rPr>
      </w:pPr>
      <w:r>
        <w:rPr>
          <w:rFonts w:ascii="Verdana" w:eastAsia="Verdana" w:hAnsi="Verdana" w:cs="Verdana"/>
          <w:b/>
          <w:bCs/>
          <w:sz w:val="17"/>
          <w:szCs w:val="17"/>
        </w:rPr>
        <w:t>Частота различных методов родоразрешения у беременных женщин групп сравнения (% (абс. ч.))</w:t>
      </w:r>
    </w:p>
    <w:p w:rsidR="002448DF" w:rsidRDefault="00DD04E0">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45720</wp:posOffset>
                </wp:positionV>
                <wp:extent cx="6374130" cy="19558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4130" cy="195580"/>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7C2CFA5C" id="Shape 27" o:spid="_x0000_s1026" style="position:absolute;margin-left:.4pt;margin-top:3.6pt;width:501.9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" o:allowincell="f" fillcolor="#dcddde" stroked="f">
                <v:path arrowok="t"/>
              </v:rect>
            </w:pict>
          </mc:Fallback>
        </mc:AlternateContent>
      </w:r>
      <w:r>
        <w:rPr>
          <w:noProof/>
          <w:sz w:val="20"/>
          <w:szCs w:val="20"/>
        </w:rPr>
        <mc:AlternateContent>
          <mc:Choice Requires="wps">
            <w:drawing>
              <wp:anchor distT="4294967295" distB="4294967295" distL="114300" distR="114300" simplePos="0" relativeHeight="251653120" behindDoc="1" locked="0" layoutInCell="0" allowOverlap="1">
                <wp:simplePos x="0" y="0"/>
                <wp:positionH relativeFrom="column">
                  <wp:posOffset>1905</wp:posOffset>
                </wp:positionH>
                <wp:positionV relativeFrom="paragraph">
                  <wp:posOffset>45719</wp:posOffset>
                </wp:positionV>
                <wp:extent cx="6380480" cy="0"/>
                <wp:effectExtent l="0" t="0" r="127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048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7CA07E" id="Shape 2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6pt" to="502.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" o:allowincell="f" filled="t" strokeweight=".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54144" behindDoc="1" locked="0" layoutInCell="0" allowOverlap="1">
                <wp:simplePos x="0" y="0"/>
                <wp:positionH relativeFrom="column">
                  <wp:posOffset>1905</wp:posOffset>
                </wp:positionH>
                <wp:positionV relativeFrom="paragraph">
                  <wp:posOffset>758824</wp:posOffset>
                </wp:positionV>
                <wp:extent cx="6380480" cy="0"/>
                <wp:effectExtent l="0" t="0" r="127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048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CD27C4" id="Shape 2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9.75pt" to="5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55168" behindDoc="1" locked="0" layoutInCell="0" allowOverlap="1">
                <wp:simplePos x="0" y="0"/>
                <wp:positionH relativeFrom="column">
                  <wp:posOffset>5079</wp:posOffset>
                </wp:positionH>
                <wp:positionV relativeFrom="paragraph">
                  <wp:posOffset>42545</wp:posOffset>
                </wp:positionV>
                <wp:extent cx="0" cy="719455"/>
                <wp:effectExtent l="0" t="0" r="0" b="444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900688" id="Shape 3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3.35pt" to=".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56192" behindDoc="1" locked="0" layoutInCell="0" allowOverlap="1">
                <wp:simplePos x="0" y="0"/>
                <wp:positionH relativeFrom="column">
                  <wp:posOffset>2305684</wp:posOffset>
                </wp:positionH>
                <wp:positionV relativeFrom="paragraph">
                  <wp:posOffset>42545</wp:posOffset>
                </wp:positionV>
                <wp:extent cx="0" cy="719455"/>
                <wp:effectExtent l="0" t="0" r="0" b="444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2CCC51" id="Shape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5pt,3.35pt" to="181.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57216" behindDoc="1" locked="0" layoutInCell="0" allowOverlap="1">
                <wp:simplePos x="0" y="0"/>
                <wp:positionH relativeFrom="column">
                  <wp:posOffset>3670299</wp:posOffset>
                </wp:positionH>
                <wp:positionV relativeFrom="paragraph">
                  <wp:posOffset>42545</wp:posOffset>
                </wp:positionV>
                <wp:extent cx="0" cy="719455"/>
                <wp:effectExtent l="0" t="0" r="0" b="444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C8FA04" id="Shape 3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pt,3.35pt" to="28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58240" behindDoc="1" locked="0" layoutInCell="0" allowOverlap="1">
                <wp:simplePos x="0" y="0"/>
                <wp:positionH relativeFrom="column">
                  <wp:posOffset>5034914</wp:posOffset>
                </wp:positionH>
                <wp:positionV relativeFrom="paragraph">
                  <wp:posOffset>42545</wp:posOffset>
                </wp:positionV>
                <wp:extent cx="0" cy="719455"/>
                <wp:effectExtent l="0" t="0" r="0" b="444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849C15" id="Shape 3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5pt,3.35pt" to="396.4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59264" behindDoc="1" locked="0" layoutInCell="0" allowOverlap="1">
                <wp:simplePos x="0" y="0"/>
                <wp:positionH relativeFrom="column">
                  <wp:posOffset>6379209</wp:posOffset>
                </wp:positionH>
                <wp:positionV relativeFrom="paragraph">
                  <wp:posOffset>42545</wp:posOffset>
                </wp:positionV>
                <wp:extent cx="0" cy="719455"/>
                <wp:effectExtent l="0" t="0" r="0" b="444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B4F3DC" id="Shape 3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3pt,3.35pt" to="502.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" o:allowincell="f" filled="t" strokeweight=".5pt">
                <v:stroke joinstyle="miter"/>
                <o:lock v:ext="edit" shapetype="f"/>
              </v:line>
            </w:pict>
          </mc:Fallback>
        </mc:AlternateContent>
      </w:r>
    </w:p>
    <w:p w:rsidR="002448DF" w:rsidRDefault="002448DF">
      <w:pPr>
        <w:spacing w:line="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20"/>
        <w:gridCol w:w="2340"/>
        <w:gridCol w:w="2140"/>
        <w:gridCol w:w="2160"/>
        <w:gridCol w:w="20"/>
      </w:tblGrid>
      <w:tr w:rsidR="002448DF">
        <w:trPr>
          <w:trHeight w:val="243"/>
        </w:trPr>
        <w:tc>
          <w:tcPr>
            <w:tcW w:w="3420" w:type="dxa"/>
            <w:vAlign w:val="bottom"/>
          </w:tcPr>
          <w:p w:rsidR="002448DF" w:rsidRDefault="006E4157">
            <w:pPr>
              <w:ind w:left="720"/>
              <w:rPr>
                <w:sz w:val="20"/>
                <w:szCs w:val="20"/>
              </w:rPr>
            </w:pPr>
            <w:r>
              <w:rPr>
                <w:rFonts w:ascii="Verdana" w:eastAsia="Verdana" w:hAnsi="Verdana" w:cs="Verdana"/>
                <w:sz w:val="18"/>
                <w:szCs w:val="18"/>
              </w:rPr>
              <w:t>Метод родоразрешения</w:t>
            </w:r>
          </w:p>
        </w:tc>
        <w:tc>
          <w:tcPr>
            <w:tcW w:w="2340" w:type="dxa"/>
            <w:vAlign w:val="bottom"/>
          </w:tcPr>
          <w:p w:rsidR="002448DF" w:rsidRDefault="006E4157">
            <w:pPr>
              <w:ind w:right="150"/>
              <w:jc w:val="right"/>
              <w:rPr>
                <w:sz w:val="20"/>
                <w:szCs w:val="20"/>
              </w:rPr>
            </w:pPr>
            <w:r>
              <w:rPr>
                <w:rFonts w:ascii="Verdana" w:eastAsia="Verdana" w:hAnsi="Verdana" w:cs="Verdana"/>
                <w:sz w:val="18"/>
                <w:szCs w:val="18"/>
              </w:rPr>
              <w:t>I группа (n=112)</w:t>
            </w:r>
          </w:p>
        </w:tc>
        <w:tc>
          <w:tcPr>
            <w:tcW w:w="2140" w:type="dxa"/>
            <w:vAlign w:val="bottom"/>
          </w:tcPr>
          <w:p w:rsidR="002448DF" w:rsidRDefault="006E4157">
            <w:pPr>
              <w:ind w:right="110"/>
              <w:jc w:val="right"/>
              <w:rPr>
                <w:sz w:val="20"/>
                <w:szCs w:val="20"/>
              </w:rPr>
            </w:pPr>
            <w:r>
              <w:rPr>
                <w:rFonts w:ascii="Verdana" w:eastAsia="Verdana" w:hAnsi="Verdana" w:cs="Verdana"/>
                <w:sz w:val="18"/>
                <w:szCs w:val="18"/>
              </w:rPr>
              <w:t>II группа (n=126)</w:t>
            </w:r>
          </w:p>
        </w:tc>
        <w:tc>
          <w:tcPr>
            <w:tcW w:w="2160" w:type="dxa"/>
            <w:vAlign w:val="bottom"/>
          </w:tcPr>
          <w:p w:rsidR="002448DF" w:rsidRDefault="006E4157">
            <w:pPr>
              <w:ind w:right="90"/>
              <w:jc w:val="right"/>
              <w:rPr>
                <w:sz w:val="20"/>
                <w:szCs w:val="20"/>
              </w:rPr>
            </w:pPr>
            <w:r>
              <w:rPr>
                <w:rFonts w:ascii="Verdana" w:eastAsia="Verdana" w:hAnsi="Verdana" w:cs="Verdana"/>
                <w:sz w:val="18"/>
                <w:szCs w:val="18"/>
              </w:rPr>
              <w:t>III группа (n=104)</w:t>
            </w:r>
          </w:p>
        </w:tc>
        <w:tc>
          <w:tcPr>
            <w:tcW w:w="0" w:type="dxa"/>
            <w:vAlign w:val="bottom"/>
          </w:tcPr>
          <w:p w:rsidR="002448DF" w:rsidRDefault="002448DF">
            <w:pPr>
              <w:rPr>
                <w:sz w:val="1"/>
                <w:szCs w:val="1"/>
              </w:rPr>
            </w:pPr>
          </w:p>
        </w:tc>
      </w:tr>
      <w:tr w:rsidR="002448DF">
        <w:trPr>
          <w:trHeight w:val="26"/>
        </w:trPr>
        <w:tc>
          <w:tcPr>
            <w:tcW w:w="3420" w:type="dxa"/>
            <w:tcBorders>
              <w:bottom w:val="single" w:sz="8" w:space="0" w:color="auto"/>
            </w:tcBorders>
            <w:vAlign w:val="bottom"/>
          </w:tcPr>
          <w:p w:rsidR="002448DF" w:rsidRDefault="002448DF">
            <w:pPr>
              <w:rPr>
                <w:sz w:val="2"/>
                <w:szCs w:val="2"/>
              </w:rPr>
            </w:pPr>
          </w:p>
        </w:tc>
        <w:tc>
          <w:tcPr>
            <w:tcW w:w="2340" w:type="dxa"/>
            <w:tcBorders>
              <w:bottom w:val="single" w:sz="8" w:space="0" w:color="auto"/>
            </w:tcBorders>
            <w:vAlign w:val="bottom"/>
          </w:tcPr>
          <w:p w:rsidR="002448DF" w:rsidRDefault="002448DF">
            <w:pPr>
              <w:rPr>
                <w:sz w:val="2"/>
                <w:szCs w:val="2"/>
              </w:rPr>
            </w:pPr>
          </w:p>
        </w:tc>
        <w:tc>
          <w:tcPr>
            <w:tcW w:w="2140" w:type="dxa"/>
            <w:tcBorders>
              <w:bottom w:val="single" w:sz="8" w:space="0" w:color="auto"/>
            </w:tcBorders>
            <w:vAlign w:val="bottom"/>
          </w:tcPr>
          <w:p w:rsidR="002448DF" w:rsidRDefault="002448DF">
            <w:pPr>
              <w:rPr>
                <w:sz w:val="2"/>
                <w:szCs w:val="2"/>
              </w:rPr>
            </w:pPr>
          </w:p>
        </w:tc>
        <w:tc>
          <w:tcPr>
            <w:tcW w:w="216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20" w:type="dxa"/>
            <w:vAlign w:val="bottom"/>
          </w:tcPr>
          <w:p w:rsidR="002448DF" w:rsidRDefault="006E4157">
            <w:pPr>
              <w:ind w:left="100"/>
              <w:rPr>
                <w:sz w:val="20"/>
                <w:szCs w:val="20"/>
              </w:rPr>
            </w:pPr>
            <w:r>
              <w:rPr>
                <w:rFonts w:ascii="Verdana" w:eastAsia="Verdana" w:hAnsi="Verdana" w:cs="Verdana"/>
                <w:sz w:val="18"/>
                <w:szCs w:val="18"/>
              </w:rPr>
              <w:t>Самопроизвольные роды</w:t>
            </w:r>
          </w:p>
        </w:tc>
        <w:tc>
          <w:tcPr>
            <w:tcW w:w="2340" w:type="dxa"/>
            <w:vAlign w:val="bottom"/>
          </w:tcPr>
          <w:p w:rsidR="002448DF" w:rsidRDefault="006E4157">
            <w:pPr>
              <w:ind w:right="390"/>
              <w:jc w:val="right"/>
              <w:rPr>
                <w:sz w:val="20"/>
                <w:szCs w:val="20"/>
              </w:rPr>
            </w:pPr>
            <w:r>
              <w:rPr>
                <w:rFonts w:ascii="Verdana" w:eastAsia="Verdana" w:hAnsi="Verdana" w:cs="Verdana"/>
                <w:sz w:val="18"/>
                <w:szCs w:val="18"/>
              </w:rPr>
              <w:t>82,1 (92)</w:t>
            </w:r>
          </w:p>
        </w:tc>
        <w:tc>
          <w:tcPr>
            <w:tcW w:w="2140" w:type="dxa"/>
            <w:vAlign w:val="bottom"/>
          </w:tcPr>
          <w:p w:rsidR="002448DF" w:rsidRDefault="006E4157">
            <w:pPr>
              <w:ind w:right="330"/>
              <w:jc w:val="right"/>
              <w:rPr>
                <w:sz w:val="20"/>
                <w:szCs w:val="20"/>
              </w:rPr>
            </w:pPr>
            <w:r>
              <w:rPr>
                <w:rFonts w:ascii="Verdana" w:eastAsia="Verdana" w:hAnsi="Verdana" w:cs="Verdana"/>
                <w:sz w:val="18"/>
                <w:szCs w:val="18"/>
              </w:rPr>
              <w:t>24,6* (31)</w:t>
            </w:r>
          </w:p>
        </w:tc>
        <w:tc>
          <w:tcPr>
            <w:tcW w:w="2160" w:type="dxa"/>
            <w:vAlign w:val="bottom"/>
          </w:tcPr>
          <w:p w:rsidR="002448DF" w:rsidRDefault="006E4157">
            <w:pPr>
              <w:ind w:right="350"/>
              <w:jc w:val="right"/>
              <w:rPr>
                <w:sz w:val="20"/>
                <w:szCs w:val="20"/>
              </w:rPr>
            </w:pPr>
            <w:r>
              <w:rPr>
                <w:rFonts w:ascii="Verdana" w:eastAsia="Verdana" w:hAnsi="Verdana" w:cs="Verdana"/>
                <w:sz w:val="18"/>
                <w:szCs w:val="18"/>
              </w:rPr>
              <w:t>26,9* (28)</w:t>
            </w:r>
          </w:p>
        </w:tc>
        <w:tc>
          <w:tcPr>
            <w:tcW w:w="0" w:type="dxa"/>
            <w:vAlign w:val="bottom"/>
          </w:tcPr>
          <w:p w:rsidR="002448DF" w:rsidRDefault="002448DF">
            <w:pPr>
              <w:rPr>
                <w:sz w:val="1"/>
                <w:szCs w:val="1"/>
              </w:rPr>
            </w:pPr>
          </w:p>
        </w:tc>
      </w:tr>
      <w:tr w:rsidR="002448DF">
        <w:trPr>
          <w:trHeight w:val="26"/>
        </w:trPr>
        <w:tc>
          <w:tcPr>
            <w:tcW w:w="3420" w:type="dxa"/>
            <w:tcBorders>
              <w:bottom w:val="single" w:sz="8" w:space="0" w:color="auto"/>
            </w:tcBorders>
            <w:vAlign w:val="bottom"/>
          </w:tcPr>
          <w:p w:rsidR="002448DF" w:rsidRDefault="002448DF">
            <w:pPr>
              <w:rPr>
                <w:sz w:val="2"/>
                <w:szCs w:val="2"/>
              </w:rPr>
            </w:pPr>
          </w:p>
        </w:tc>
        <w:tc>
          <w:tcPr>
            <w:tcW w:w="2340" w:type="dxa"/>
            <w:tcBorders>
              <w:bottom w:val="single" w:sz="8" w:space="0" w:color="auto"/>
            </w:tcBorders>
            <w:vAlign w:val="bottom"/>
          </w:tcPr>
          <w:p w:rsidR="002448DF" w:rsidRDefault="002448DF">
            <w:pPr>
              <w:rPr>
                <w:sz w:val="2"/>
                <w:szCs w:val="2"/>
              </w:rPr>
            </w:pPr>
          </w:p>
        </w:tc>
        <w:tc>
          <w:tcPr>
            <w:tcW w:w="2140" w:type="dxa"/>
            <w:tcBorders>
              <w:bottom w:val="single" w:sz="8" w:space="0" w:color="auto"/>
            </w:tcBorders>
            <w:vAlign w:val="bottom"/>
          </w:tcPr>
          <w:p w:rsidR="002448DF" w:rsidRDefault="002448DF">
            <w:pPr>
              <w:rPr>
                <w:sz w:val="2"/>
                <w:szCs w:val="2"/>
              </w:rPr>
            </w:pPr>
          </w:p>
        </w:tc>
        <w:tc>
          <w:tcPr>
            <w:tcW w:w="216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20" w:type="dxa"/>
            <w:vAlign w:val="bottom"/>
          </w:tcPr>
          <w:p w:rsidR="002448DF" w:rsidRDefault="006E4157">
            <w:pPr>
              <w:ind w:left="100"/>
              <w:rPr>
                <w:sz w:val="20"/>
                <w:szCs w:val="20"/>
              </w:rPr>
            </w:pPr>
            <w:r>
              <w:rPr>
                <w:rFonts w:ascii="Verdana" w:eastAsia="Verdana" w:hAnsi="Verdana" w:cs="Verdana"/>
                <w:sz w:val="18"/>
                <w:szCs w:val="18"/>
              </w:rPr>
              <w:t>Кесарево сечение</w:t>
            </w:r>
          </w:p>
        </w:tc>
        <w:tc>
          <w:tcPr>
            <w:tcW w:w="2340" w:type="dxa"/>
            <w:vMerge w:val="restart"/>
            <w:vAlign w:val="bottom"/>
          </w:tcPr>
          <w:p w:rsidR="002448DF" w:rsidRDefault="006E4157">
            <w:pPr>
              <w:ind w:right="390"/>
              <w:jc w:val="right"/>
              <w:rPr>
                <w:sz w:val="20"/>
                <w:szCs w:val="20"/>
              </w:rPr>
            </w:pPr>
            <w:r>
              <w:rPr>
                <w:rFonts w:ascii="Verdana" w:eastAsia="Verdana" w:hAnsi="Verdana" w:cs="Verdana"/>
                <w:sz w:val="18"/>
                <w:szCs w:val="18"/>
              </w:rPr>
              <w:t>17,9 (20)</w:t>
            </w:r>
          </w:p>
        </w:tc>
        <w:tc>
          <w:tcPr>
            <w:tcW w:w="2140" w:type="dxa"/>
            <w:vMerge w:val="restart"/>
            <w:vAlign w:val="bottom"/>
          </w:tcPr>
          <w:p w:rsidR="002448DF" w:rsidRDefault="006E4157">
            <w:pPr>
              <w:ind w:right="330"/>
              <w:jc w:val="right"/>
              <w:rPr>
                <w:sz w:val="20"/>
                <w:szCs w:val="20"/>
              </w:rPr>
            </w:pPr>
            <w:r>
              <w:rPr>
                <w:rFonts w:ascii="Verdana" w:eastAsia="Verdana" w:hAnsi="Verdana" w:cs="Verdana"/>
                <w:sz w:val="18"/>
                <w:szCs w:val="18"/>
              </w:rPr>
              <w:t>75,4* (95)</w:t>
            </w:r>
          </w:p>
        </w:tc>
        <w:tc>
          <w:tcPr>
            <w:tcW w:w="2160" w:type="dxa"/>
            <w:vMerge w:val="restart"/>
            <w:vAlign w:val="bottom"/>
          </w:tcPr>
          <w:p w:rsidR="002448DF" w:rsidRDefault="006E4157">
            <w:pPr>
              <w:ind w:right="350"/>
              <w:jc w:val="right"/>
              <w:rPr>
                <w:sz w:val="20"/>
                <w:szCs w:val="20"/>
              </w:rPr>
            </w:pPr>
            <w:r>
              <w:rPr>
                <w:rFonts w:ascii="Verdana" w:eastAsia="Verdana" w:hAnsi="Verdana" w:cs="Verdana"/>
                <w:sz w:val="18"/>
                <w:szCs w:val="18"/>
              </w:rPr>
              <w:t>73,1* (76)</w:t>
            </w:r>
          </w:p>
        </w:tc>
        <w:tc>
          <w:tcPr>
            <w:tcW w:w="0" w:type="dxa"/>
            <w:vAlign w:val="bottom"/>
          </w:tcPr>
          <w:p w:rsidR="002448DF" w:rsidRDefault="002448DF">
            <w:pPr>
              <w:rPr>
                <w:sz w:val="1"/>
                <w:szCs w:val="1"/>
              </w:rPr>
            </w:pPr>
          </w:p>
        </w:tc>
      </w:tr>
      <w:tr w:rsidR="002448DF">
        <w:trPr>
          <w:trHeight w:val="143"/>
        </w:trPr>
        <w:tc>
          <w:tcPr>
            <w:tcW w:w="3420" w:type="dxa"/>
            <w:vMerge w:val="restart"/>
            <w:vAlign w:val="bottom"/>
          </w:tcPr>
          <w:p w:rsidR="002448DF" w:rsidRDefault="006E4157">
            <w:pPr>
              <w:ind w:left="100"/>
              <w:rPr>
                <w:sz w:val="20"/>
                <w:szCs w:val="20"/>
              </w:rPr>
            </w:pPr>
            <w:r>
              <w:rPr>
                <w:rFonts w:ascii="Verdana" w:eastAsia="Verdana" w:hAnsi="Verdana" w:cs="Verdana"/>
                <w:sz w:val="18"/>
                <w:szCs w:val="18"/>
              </w:rPr>
              <w:t>(плановое, экстренное)</w:t>
            </w:r>
          </w:p>
        </w:tc>
        <w:tc>
          <w:tcPr>
            <w:tcW w:w="2340" w:type="dxa"/>
            <w:vMerge/>
            <w:vAlign w:val="bottom"/>
          </w:tcPr>
          <w:p w:rsidR="002448DF" w:rsidRDefault="002448DF">
            <w:pPr>
              <w:rPr>
                <w:sz w:val="12"/>
                <w:szCs w:val="12"/>
              </w:rPr>
            </w:pPr>
          </w:p>
        </w:tc>
        <w:tc>
          <w:tcPr>
            <w:tcW w:w="2140" w:type="dxa"/>
            <w:vMerge/>
            <w:vAlign w:val="bottom"/>
          </w:tcPr>
          <w:p w:rsidR="002448DF" w:rsidRDefault="002448DF">
            <w:pPr>
              <w:rPr>
                <w:sz w:val="12"/>
                <w:szCs w:val="12"/>
              </w:rPr>
            </w:pPr>
          </w:p>
        </w:tc>
        <w:tc>
          <w:tcPr>
            <w:tcW w:w="216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3420" w:type="dxa"/>
            <w:vMerge/>
            <w:vAlign w:val="bottom"/>
          </w:tcPr>
          <w:p w:rsidR="002448DF" w:rsidRDefault="002448DF">
            <w:pPr>
              <w:rPr>
                <w:sz w:val="8"/>
                <w:szCs w:val="8"/>
              </w:rPr>
            </w:pPr>
          </w:p>
        </w:tc>
        <w:tc>
          <w:tcPr>
            <w:tcW w:w="2340" w:type="dxa"/>
            <w:vAlign w:val="bottom"/>
          </w:tcPr>
          <w:p w:rsidR="002448DF" w:rsidRDefault="002448DF">
            <w:pPr>
              <w:rPr>
                <w:sz w:val="8"/>
                <w:szCs w:val="8"/>
              </w:rPr>
            </w:pPr>
          </w:p>
        </w:tc>
        <w:tc>
          <w:tcPr>
            <w:tcW w:w="2140" w:type="dxa"/>
            <w:vAlign w:val="bottom"/>
          </w:tcPr>
          <w:p w:rsidR="002448DF" w:rsidRDefault="002448DF">
            <w:pPr>
              <w:rPr>
                <w:sz w:val="8"/>
                <w:szCs w:val="8"/>
              </w:rPr>
            </w:pPr>
          </w:p>
        </w:tc>
        <w:tc>
          <w:tcPr>
            <w:tcW w:w="2160" w:type="dxa"/>
            <w:vAlign w:val="bottom"/>
          </w:tcPr>
          <w:p w:rsidR="002448DF" w:rsidRDefault="002448DF">
            <w:pPr>
              <w:rPr>
                <w:sz w:val="8"/>
                <w:szCs w:val="8"/>
              </w:rPr>
            </w:pPr>
          </w:p>
        </w:tc>
        <w:tc>
          <w:tcPr>
            <w:tcW w:w="0" w:type="dxa"/>
            <w:vAlign w:val="bottom"/>
          </w:tcPr>
          <w:p w:rsidR="002448DF" w:rsidRDefault="002448DF">
            <w:pPr>
              <w:rPr>
                <w:sz w:val="1"/>
                <w:szCs w:val="1"/>
              </w:rPr>
            </w:pPr>
          </w:p>
        </w:tc>
      </w:tr>
    </w:tbl>
    <w:p w:rsidR="002448DF" w:rsidRDefault="002448DF">
      <w:pPr>
        <w:spacing w:line="23" w:lineRule="exact"/>
        <w:rPr>
          <w:sz w:val="20"/>
          <w:szCs w:val="20"/>
        </w:rPr>
      </w:pPr>
    </w:p>
    <w:p w:rsidR="002448DF" w:rsidRDefault="006E4157">
      <w:pPr>
        <w:rPr>
          <w:sz w:val="20"/>
          <w:szCs w:val="20"/>
        </w:rPr>
      </w:pPr>
      <w:r>
        <w:rPr>
          <w:rFonts w:ascii="Verdana" w:eastAsia="Verdana" w:hAnsi="Verdana" w:cs="Verdana"/>
          <w:i/>
          <w:iCs/>
          <w:sz w:val="18"/>
          <w:szCs w:val="18"/>
        </w:rPr>
        <w:t>Примечание: * ― разница статистически значима по сравнению с I группой (p&lt;0,05)</w:t>
      </w:r>
    </w:p>
    <w:p w:rsidR="002448DF" w:rsidRDefault="006E4157">
      <w:pPr>
        <w:rPr>
          <w:sz w:val="20"/>
          <w:szCs w:val="20"/>
        </w:rPr>
      </w:pPr>
      <w:r>
        <w:rPr>
          <w:rFonts w:ascii="Verdana" w:eastAsia="Verdana" w:hAnsi="Verdana" w:cs="Verdana"/>
          <w:b/>
          <w:bCs/>
          <w:sz w:val="18"/>
          <w:szCs w:val="18"/>
        </w:rPr>
        <w:t>Таблица 3.</w:t>
      </w:r>
    </w:p>
    <w:p w:rsidR="002448DF" w:rsidRDefault="006E4157">
      <w:pPr>
        <w:spacing w:line="250" w:lineRule="auto"/>
        <w:ind w:right="40"/>
        <w:rPr>
          <w:sz w:val="20"/>
          <w:szCs w:val="20"/>
        </w:rPr>
      </w:pPr>
      <w:r>
        <w:rPr>
          <w:rFonts w:ascii="Verdana" w:eastAsia="Verdana" w:hAnsi="Verdana" w:cs="Verdana"/>
          <w:b/>
          <w:bCs/>
          <w:sz w:val="18"/>
          <w:szCs w:val="18"/>
        </w:rPr>
        <w:t>Оценка по шкале Апгар новорожденных от женщин обследованных клинических групп (% (абс.ч.))</w:t>
      </w:r>
    </w:p>
    <w:p w:rsidR="002448DF" w:rsidRDefault="00DD04E0">
      <w:pPr>
        <w:spacing w:line="20" w:lineRule="exact"/>
        <w:rPr>
          <w:sz w:val="20"/>
          <w:szCs w:val="20"/>
        </w:rPr>
      </w:pPr>
      <w:r>
        <w:rPr>
          <w:noProof/>
          <w:sz w:val="20"/>
          <w:szCs w:val="20"/>
        </w:rPr>
        <mc:AlternateContent>
          <mc:Choice Requires="wps">
            <w:drawing>
              <wp:anchor distT="4294967295" distB="4294967295" distL="114300" distR="114300" simplePos="0" relativeHeight="251660288" behindDoc="1" locked="0" layoutInCell="0" allowOverlap="1">
                <wp:simplePos x="0" y="0"/>
                <wp:positionH relativeFrom="column">
                  <wp:posOffset>1905</wp:posOffset>
                </wp:positionH>
                <wp:positionV relativeFrom="paragraph">
                  <wp:posOffset>13969</wp:posOffset>
                </wp:positionV>
                <wp:extent cx="63817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BC837F" id="Shap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pt" to="50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" o:allowincell="f" filled="t" strokeweight=".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61312" behindDoc="1" locked="0" layoutInCell="0" allowOverlap="1">
                <wp:simplePos x="0" y="0"/>
                <wp:positionH relativeFrom="column">
                  <wp:posOffset>1905</wp:posOffset>
                </wp:positionH>
                <wp:positionV relativeFrom="paragraph">
                  <wp:posOffset>2163444</wp:posOffset>
                </wp:positionV>
                <wp:extent cx="63817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BABD60" id="Shape 3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0.35pt" to="502.6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2336" behindDoc="1" locked="0" layoutInCell="0" allowOverlap="1">
                <wp:simplePos x="0" y="0"/>
                <wp:positionH relativeFrom="column">
                  <wp:posOffset>5079</wp:posOffset>
                </wp:positionH>
                <wp:positionV relativeFrom="paragraph">
                  <wp:posOffset>10795</wp:posOffset>
                </wp:positionV>
                <wp:extent cx="0" cy="2155825"/>
                <wp:effectExtent l="0" t="0" r="0" b="1587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128192" id="Shape 3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85pt" to=".4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3360" behindDoc="1" locked="0" layoutInCell="0" allowOverlap="1">
                <wp:simplePos x="0" y="0"/>
                <wp:positionH relativeFrom="column">
                  <wp:posOffset>2292984</wp:posOffset>
                </wp:positionH>
                <wp:positionV relativeFrom="paragraph">
                  <wp:posOffset>10795</wp:posOffset>
                </wp:positionV>
                <wp:extent cx="0" cy="2155825"/>
                <wp:effectExtent l="0" t="0" r="0" b="1587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F0EEE3" id="Shape 3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5pt,.85pt" to="180.5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4384" behindDoc="1" locked="0" layoutInCell="0" allowOverlap="1">
                <wp:simplePos x="0" y="0"/>
                <wp:positionH relativeFrom="column">
                  <wp:posOffset>3313429</wp:posOffset>
                </wp:positionH>
                <wp:positionV relativeFrom="paragraph">
                  <wp:posOffset>10795</wp:posOffset>
                </wp:positionV>
                <wp:extent cx="0" cy="2155825"/>
                <wp:effectExtent l="0" t="0" r="0" b="1587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6D7914" id="Shape 3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9pt,.85pt" to="260.9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5408" behindDoc="1" locked="0" layoutInCell="0" allowOverlap="1">
                <wp:simplePos x="0" y="0"/>
                <wp:positionH relativeFrom="column">
                  <wp:posOffset>4333874</wp:posOffset>
                </wp:positionH>
                <wp:positionV relativeFrom="paragraph">
                  <wp:posOffset>10795</wp:posOffset>
                </wp:positionV>
                <wp:extent cx="0" cy="2155825"/>
                <wp:effectExtent l="0" t="0" r="0" b="1587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89F536" id="Shape 40"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25pt,.85pt" to="341.2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vftAEAAH4DAAAOAAAAZHJzL2Uyb0RvYy54bWysU02P2yAQvVfqf0DcGztps4qs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6432" behindDoc="1" locked="0" layoutInCell="0" allowOverlap="1">
                <wp:simplePos x="0" y="0"/>
                <wp:positionH relativeFrom="column">
                  <wp:posOffset>5354319</wp:posOffset>
                </wp:positionH>
                <wp:positionV relativeFrom="paragraph">
                  <wp:posOffset>10795</wp:posOffset>
                </wp:positionV>
                <wp:extent cx="0" cy="2155825"/>
                <wp:effectExtent l="0" t="0" r="0" b="1587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856D3E" id="Shape 4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6pt,.85pt" to="421.6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EtAEAAH4DAAAOAAAAZHJzL2Uyb0RvYy54bWysU02P2yAQvVfqf0DcGztps4qs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7456" behindDoc="1" locked="0" layoutInCell="0" allowOverlap="1">
                <wp:simplePos x="0" y="0"/>
                <wp:positionH relativeFrom="column">
                  <wp:posOffset>6380479</wp:posOffset>
                </wp:positionH>
                <wp:positionV relativeFrom="paragraph">
                  <wp:posOffset>10795</wp:posOffset>
                </wp:positionV>
                <wp:extent cx="0" cy="2155825"/>
                <wp:effectExtent l="0" t="0" r="0" b="1587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582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2C5D85" id="Shape 4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4pt,.85pt" to="502.4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8ytAEAAH4DAAAOAAAAZHJzL2Uyb0RvYy54bWysU02P2yAQvVfqf0DcGztps4qs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" o:allowincell="f" filled="t" strokeweight=".5pt">
                <v:stroke joinstyle="miter"/>
                <o:lock v:ext="edit" shapetype="f"/>
              </v:line>
            </w:pict>
          </mc:Fallback>
        </mc:AlternateContent>
      </w:r>
    </w:p>
    <w:p w:rsidR="002448DF" w:rsidRDefault="002448DF">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40"/>
        <w:gridCol w:w="1660"/>
        <w:gridCol w:w="1500"/>
        <w:gridCol w:w="1620"/>
        <w:gridCol w:w="1620"/>
        <w:gridCol w:w="1600"/>
        <w:gridCol w:w="20"/>
      </w:tblGrid>
      <w:tr w:rsidR="002448DF">
        <w:trPr>
          <w:trHeight w:val="303"/>
        </w:trPr>
        <w:tc>
          <w:tcPr>
            <w:tcW w:w="3700" w:type="dxa"/>
            <w:gridSpan w:val="2"/>
            <w:tcBorders>
              <w:bottom w:val="single" w:sz="8" w:space="0" w:color="DCDDDE"/>
            </w:tcBorders>
            <w:shd w:val="clear" w:color="auto" w:fill="DCDDDE"/>
            <w:vAlign w:val="bottom"/>
          </w:tcPr>
          <w:p w:rsidR="002448DF" w:rsidRDefault="006E4157">
            <w:pPr>
              <w:ind w:left="680"/>
              <w:rPr>
                <w:sz w:val="20"/>
                <w:szCs w:val="20"/>
              </w:rPr>
            </w:pPr>
            <w:r>
              <w:rPr>
                <w:rFonts w:ascii="Verdana" w:eastAsia="Verdana" w:hAnsi="Verdana" w:cs="Verdana"/>
                <w:sz w:val="18"/>
                <w:szCs w:val="18"/>
              </w:rPr>
              <w:t>Оценка по шкале Апгар</w:t>
            </w:r>
          </w:p>
        </w:tc>
        <w:tc>
          <w:tcPr>
            <w:tcW w:w="1500" w:type="dxa"/>
            <w:tcBorders>
              <w:bottom w:val="single" w:sz="8" w:space="0" w:color="DCDDDE"/>
            </w:tcBorders>
            <w:shd w:val="clear" w:color="auto" w:fill="DCDDDE"/>
            <w:vAlign w:val="bottom"/>
          </w:tcPr>
          <w:p w:rsidR="002448DF" w:rsidRDefault="006E4157">
            <w:pPr>
              <w:jc w:val="center"/>
              <w:rPr>
                <w:sz w:val="20"/>
                <w:szCs w:val="20"/>
              </w:rPr>
            </w:pPr>
            <w:r>
              <w:rPr>
                <w:rFonts w:ascii="Verdana" w:eastAsia="Verdana" w:hAnsi="Verdana" w:cs="Verdana"/>
                <w:sz w:val="18"/>
                <w:szCs w:val="18"/>
              </w:rPr>
              <w:t>0-3</w:t>
            </w:r>
          </w:p>
        </w:tc>
        <w:tc>
          <w:tcPr>
            <w:tcW w:w="1620" w:type="dxa"/>
            <w:tcBorders>
              <w:bottom w:val="single" w:sz="8" w:space="0" w:color="DCDDDE"/>
            </w:tcBorders>
            <w:shd w:val="clear" w:color="auto" w:fill="DCDDDE"/>
            <w:vAlign w:val="bottom"/>
          </w:tcPr>
          <w:p w:rsidR="002448DF" w:rsidRDefault="006E4157">
            <w:pPr>
              <w:jc w:val="center"/>
              <w:rPr>
                <w:sz w:val="20"/>
                <w:szCs w:val="20"/>
              </w:rPr>
            </w:pPr>
            <w:r>
              <w:rPr>
                <w:rFonts w:ascii="Verdana" w:eastAsia="Verdana" w:hAnsi="Verdana" w:cs="Verdana"/>
                <w:sz w:val="18"/>
                <w:szCs w:val="18"/>
              </w:rPr>
              <w:t>4-5</w:t>
            </w:r>
          </w:p>
        </w:tc>
        <w:tc>
          <w:tcPr>
            <w:tcW w:w="1620" w:type="dxa"/>
            <w:tcBorders>
              <w:bottom w:val="single" w:sz="8" w:space="0" w:color="DCDDDE"/>
            </w:tcBorders>
            <w:shd w:val="clear" w:color="auto" w:fill="DCDDDE"/>
            <w:vAlign w:val="bottom"/>
          </w:tcPr>
          <w:p w:rsidR="002448DF" w:rsidRDefault="006E4157">
            <w:pPr>
              <w:jc w:val="center"/>
              <w:rPr>
                <w:sz w:val="20"/>
                <w:szCs w:val="20"/>
              </w:rPr>
            </w:pPr>
            <w:r>
              <w:rPr>
                <w:rFonts w:ascii="Verdana" w:eastAsia="Verdana" w:hAnsi="Verdana" w:cs="Verdana"/>
                <w:w w:val="96"/>
                <w:sz w:val="18"/>
                <w:szCs w:val="18"/>
              </w:rPr>
              <w:t>6-7</w:t>
            </w:r>
          </w:p>
        </w:tc>
        <w:tc>
          <w:tcPr>
            <w:tcW w:w="1600" w:type="dxa"/>
            <w:tcBorders>
              <w:bottom w:val="single" w:sz="8" w:space="0" w:color="DCDDDE"/>
            </w:tcBorders>
            <w:shd w:val="clear" w:color="auto" w:fill="DCDDDE"/>
            <w:vAlign w:val="bottom"/>
          </w:tcPr>
          <w:p w:rsidR="002448DF" w:rsidRDefault="006E4157">
            <w:pPr>
              <w:jc w:val="center"/>
              <w:rPr>
                <w:sz w:val="20"/>
                <w:szCs w:val="20"/>
              </w:rPr>
            </w:pPr>
            <w:r>
              <w:rPr>
                <w:rFonts w:ascii="Verdana" w:eastAsia="Verdana" w:hAnsi="Verdana" w:cs="Verdana"/>
                <w:sz w:val="18"/>
                <w:szCs w:val="18"/>
              </w:rPr>
              <w:t>8-10</w:t>
            </w:r>
          </w:p>
        </w:tc>
        <w:tc>
          <w:tcPr>
            <w:tcW w:w="20" w:type="dxa"/>
            <w:vAlign w:val="bottom"/>
          </w:tcPr>
          <w:p w:rsidR="002448DF" w:rsidRDefault="002448DF">
            <w:pPr>
              <w:rPr>
                <w:sz w:val="24"/>
                <w:szCs w:val="24"/>
              </w:rPr>
            </w:pPr>
          </w:p>
        </w:tc>
      </w:tr>
      <w:tr w:rsidR="002448DF">
        <w:trPr>
          <w:trHeight w:val="278"/>
        </w:trPr>
        <w:tc>
          <w:tcPr>
            <w:tcW w:w="2040" w:type="dxa"/>
            <w:tcBorders>
              <w:top w:val="single" w:sz="8" w:space="0" w:color="auto"/>
            </w:tcBorders>
            <w:vAlign w:val="bottom"/>
          </w:tcPr>
          <w:p w:rsidR="002448DF" w:rsidRDefault="006E4157">
            <w:pPr>
              <w:ind w:left="100"/>
              <w:rPr>
                <w:sz w:val="20"/>
                <w:szCs w:val="20"/>
              </w:rPr>
            </w:pPr>
            <w:r>
              <w:rPr>
                <w:rFonts w:ascii="Verdana" w:eastAsia="Verdana" w:hAnsi="Verdana" w:cs="Verdana"/>
                <w:sz w:val="18"/>
                <w:szCs w:val="18"/>
              </w:rPr>
              <w:t>I группа</w:t>
            </w:r>
          </w:p>
        </w:tc>
        <w:tc>
          <w:tcPr>
            <w:tcW w:w="1660" w:type="dxa"/>
            <w:tcBorders>
              <w:top w:val="single" w:sz="8" w:space="0" w:color="auto"/>
              <w:bottom w:val="single" w:sz="8" w:space="0" w:color="auto"/>
            </w:tcBorders>
            <w:vAlign w:val="bottom"/>
          </w:tcPr>
          <w:p w:rsidR="002448DF" w:rsidRDefault="006E4157">
            <w:pPr>
              <w:ind w:left="220"/>
              <w:rPr>
                <w:sz w:val="20"/>
                <w:szCs w:val="20"/>
              </w:rPr>
            </w:pPr>
            <w:r>
              <w:rPr>
                <w:rFonts w:ascii="Verdana" w:eastAsia="Verdana" w:hAnsi="Verdana" w:cs="Verdana"/>
                <w:sz w:val="18"/>
                <w:szCs w:val="18"/>
              </w:rPr>
              <w:t>На 1 минуте</w:t>
            </w:r>
          </w:p>
        </w:tc>
        <w:tc>
          <w:tcPr>
            <w:tcW w:w="1500" w:type="dxa"/>
            <w:tcBorders>
              <w:top w:val="single" w:sz="8" w:space="0" w:color="auto"/>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tcBorders>
              <w:top w:val="single" w:sz="8" w:space="0" w:color="auto"/>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tcBorders>
              <w:top w:val="single" w:sz="8" w:space="0" w:color="auto"/>
              <w:bottom w:val="single" w:sz="8" w:space="0" w:color="auto"/>
            </w:tcBorders>
            <w:vAlign w:val="bottom"/>
          </w:tcPr>
          <w:p w:rsidR="002448DF" w:rsidRDefault="006E4157">
            <w:pPr>
              <w:jc w:val="center"/>
              <w:rPr>
                <w:sz w:val="20"/>
                <w:szCs w:val="20"/>
              </w:rPr>
            </w:pPr>
            <w:r>
              <w:rPr>
                <w:rFonts w:ascii="Verdana" w:eastAsia="Verdana" w:hAnsi="Verdana" w:cs="Verdana"/>
                <w:w w:val="97"/>
                <w:sz w:val="18"/>
                <w:szCs w:val="18"/>
              </w:rPr>
              <w:t>8,1 (9)</w:t>
            </w:r>
          </w:p>
        </w:tc>
        <w:tc>
          <w:tcPr>
            <w:tcW w:w="1600" w:type="dxa"/>
            <w:tcBorders>
              <w:top w:val="single" w:sz="8" w:space="0" w:color="auto"/>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91,9 (102)</w:t>
            </w:r>
          </w:p>
        </w:tc>
        <w:tc>
          <w:tcPr>
            <w:tcW w:w="20" w:type="dxa"/>
            <w:tcBorders>
              <w:top w:val="single" w:sz="8" w:space="0" w:color="auto"/>
              <w:bottom w:val="single" w:sz="8" w:space="0" w:color="auto"/>
            </w:tcBorders>
            <w:vAlign w:val="bottom"/>
          </w:tcPr>
          <w:p w:rsidR="002448DF" w:rsidRDefault="002448DF">
            <w:pPr>
              <w:rPr>
                <w:sz w:val="24"/>
                <w:szCs w:val="24"/>
              </w:rPr>
            </w:pPr>
          </w:p>
        </w:tc>
      </w:tr>
      <w:tr w:rsidR="002448DF">
        <w:trPr>
          <w:trHeight w:val="272"/>
        </w:trPr>
        <w:tc>
          <w:tcPr>
            <w:tcW w:w="2040" w:type="dxa"/>
            <w:vAlign w:val="bottom"/>
          </w:tcPr>
          <w:p w:rsidR="002448DF" w:rsidRDefault="006E4157">
            <w:pPr>
              <w:ind w:left="100"/>
              <w:rPr>
                <w:sz w:val="20"/>
                <w:szCs w:val="20"/>
              </w:rPr>
            </w:pPr>
            <w:r>
              <w:rPr>
                <w:rFonts w:ascii="Verdana" w:eastAsia="Verdana" w:hAnsi="Verdana" w:cs="Verdana"/>
                <w:sz w:val="18"/>
                <w:szCs w:val="18"/>
              </w:rPr>
              <w:t>(n=111)</w:t>
            </w:r>
          </w:p>
        </w:tc>
        <w:tc>
          <w:tcPr>
            <w:tcW w:w="1660" w:type="dxa"/>
            <w:vAlign w:val="bottom"/>
          </w:tcPr>
          <w:p w:rsidR="002448DF" w:rsidRDefault="006E4157">
            <w:pPr>
              <w:ind w:left="220"/>
              <w:rPr>
                <w:sz w:val="20"/>
                <w:szCs w:val="20"/>
              </w:rPr>
            </w:pPr>
            <w:r>
              <w:rPr>
                <w:rFonts w:ascii="Verdana" w:eastAsia="Verdana" w:hAnsi="Verdana" w:cs="Verdana"/>
                <w:sz w:val="18"/>
                <w:szCs w:val="18"/>
              </w:rPr>
              <w:t>На 5 минуте</w:t>
            </w:r>
          </w:p>
        </w:tc>
        <w:tc>
          <w:tcPr>
            <w:tcW w:w="1500" w:type="dxa"/>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vAlign w:val="bottom"/>
          </w:tcPr>
          <w:p w:rsidR="002448DF" w:rsidRDefault="006E4157">
            <w:pPr>
              <w:jc w:val="center"/>
              <w:rPr>
                <w:sz w:val="20"/>
                <w:szCs w:val="20"/>
              </w:rPr>
            </w:pPr>
            <w:r>
              <w:rPr>
                <w:rFonts w:ascii="Verdana" w:eastAsia="Verdana" w:hAnsi="Verdana" w:cs="Verdana"/>
                <w:sz w:val="18"/>
                <w:szCs w:val="18"/>
              </w:rPr>
              <w:t>-</w:t>
            </w:r>
          </w:p>
        </w:tc>
        <w:tc>
          <w:tcPr>
            <w:tcW w:w="1600" w:type="dxa"/>
            <w:vAlign w:val="bottom"/>
          </w:tcPr>
          <w:p w:rsidR="002448DF" w:rsidRDefault="006E4157">
            <w:pPr>
              <w:jc w:val="center"/>
              <w:rPr>
                <w:sz w:val="20"/>
                <w:szCs w:val="20"/>
              </w:rPr>
            </w:pPr>
            <w:r>
              <w:rPr>
                <w:rFonts w:ascii="Verdana" w:eastAsia="Verdana" w:hAnsi="Verdana" w:cs="Verdana"/>
                <w:sz w:val="18"/>
                <w:szCs w:val="18"/>
              </w:rPr>
              <w:t>100 (111)</w:t>
            </w:r>
          </w:p>
        </w:tc>
        <w:tc>
          <w:tcPr>
            <w:tcW w:w="20" w:type="dxa"/>
            <w:vAlign w:val="bottom"/>
          </w:tcPr>
          <w:p w:rsidR="002448DF" w:rsidRDefault="002448DF">
            <w:pPr>
              <w:rPr>
                <w:sz w:val="23"/>
                <w:szCs w:val="23"/>
              </w:rPr>
            </w:pPr>
          </w:p>
        </w:tc>
      </w:tr>
      <w:tr w:rsidR="002448DF">
        <w:trPr>
          <w:trHeight w:val="26"/>
        </w:trPr>
        <w:tc>
          <w:tcPr>
            <w:tcW w:w="2040" w:type="dxa"/>
            <w:tcBorders>
              <w:bottom w:val="single" w:sz="8" w:space="0" w:color="auto"/>
            </w:tcBorders>
            <w:vAlign w:val="bottom"/>
          </w:tcPr>
          <w:p w:rsidR="002448DF" w:rsidRDefault="002448DF">
            <w:pPr>
              <w:rPr>
                <w:sz w:val="2"/>
                <w:szCs w:val="2"/>
              </w:rPr>
            </w:pPr>
          </w:p>
        </w:tc>
        <w:tc>
          <w:tcPr>
            <w:tcW w:w="1660" w:type="dxa"/>
            <w:tcBorders>
              <w:bottom w:val="single" w:sz="8" w:space="0" w:color="auto"/>
            </w:tcBorders>
            <w:vAlign w:val="bottom"/>
          </w:tcPr>
          <w:p w:rsidR="002448DF" w:rsidRDefault="002448DF">
            <w:pPr>
              <w:rPr>
                <w:sz w:val="2"/>
                <w:szCs w:val="2"/>
              </w:rPr>
            </w:pPr>
          </w:p>
        </w:tc>
        <w:tc>
          <w:tcPr>
            <w:tcW w:w="150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00" w:type="dxa"/>
            <w:tcBorders>
              <w:bottom w:val="single" w:sz="8" w:space="0" w:color="auto"/>
            </w:tcBorders>
            <w:vAlign w:val="bottom"/>
          </w:tcPr>
          <w:p w:rsidR="002448DF" w:rsidRDefault="002448DF">
            <w:pPr>
              <w:rPr>
                <w:sz w:val="2"/>
                <w:szCs w:val="2"/>
              </w:rPr>
            </w:pPr>
          </w:p>
        </w:tc>
        <w:tc>
          <w:tcPr>
            <w:tcW w:w="20" w:type="dxa"/>
            <w:tcBorders>
              <w:bottom w:val="single" w:sz="8" w:space="0" w:color="auto"/>
            </w:tcBorders>
            <w:vAlign w:val="bottom"/>
          </w:tcPr>
          <w:p w:rsidR="002448DF" w:rsidRDefault="002448DF">
            <w:pPr>
              <w:rPr>
                <w:sz w:val="2"/>
                <w:szCs w:val="2"/>
              </w:rPr>
            </w:pPr>
          </w:p>
        </w:tc>
      </w:tr>
      <w:tr w:rsidR="002448DF">
        <w:trPr>
          <w:trHeight w:val="278"/>
        </w:trPr>
        <w:tc>
          <w:tcPr>
            <w:tcW w:w="2040" w:type="dxa"/>
            <w:vAlign w:val="bottom"/>
          </w:tcPr>
          <w:p w:rsidR="002448DF" w:rsidRDefault="006E4157">
            <w:pPr>
              <w:ind w:left="100"/>
              <w:rPr>
                <w:sz w:val="20"/>
                <w:szCs w:val="20"/>
              </w:rPr>
            </w:pPr>
            <w:r>
              <w:rPr>
                <w:rFonts w:ascii="Verdana" w:eastAsia="Verdana" w:hAnsi="Verdana" w:cs="Verdana"/>
                <w:sz w:val="18"/>
                <w:szCs w:val="18"/>
              </w:rPr>
              <w:t>II группа</w:t>
            </w:r>
          </w:p>
        </w:tc>
        <w:tc>
          <w:tcPr>
            <w:tcW w:w="1660" w:type="dxa"/>
            <w:tcBorders>
              <w:bottom w:val="single" w:sz="8" w:space="0" w:color="auto"/>
            </w:tcBorders>
            <w:vAlign w:val="bottom"/>
          </w:tcPr>
          <w:p w:rsidR="002448DF" w:rsidRDefault="006E4157">
            <w:pPr>
              <w:ind w:left="220"/>
              <w:rPr>
                <w:sz w:val="20"/>
                <w:szCs w:val="20"/>
              </w:rPr>
            </w:pPr>
            <w:r>
              <w:rPr>
                <w:rFonts w:ascii="Verdana" w:eastAsia="Verdana" w:hAnsi="Verdana" w:cs="Verdana"/>
                <w:sz w:val="18"/>
                <w:szCs w:val="18"/>
              </w:rPr>
              <w:t>На 1 минуте</w:t>
            </w:r>
          </w:p>
        </w:tc>
        <w:tc>
          <w:tcPr>
            <w:tcW w:w="150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9"/>
                <w:sz w:val="18"/>
                <w:szCs w:val="18"/>
              </w:rPr>
              <w:t>17,8 (18)</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30,7* (31)</w:t>
            </w:r>
          </w:p>
        </w:tc>
        <w:tc>
          <w:tcPr>
            <w:tcW w:w="160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51,5* (52)</w:t>
            </w:r>
          </w:p>
        </w:tc>
        <w:tc>
          <w:tcPr>
            <w:tcW w:w="20" w:type="dxa"/>
            <w:tcBorders>
              <w:bottom w:val="single" w:sz="8" w:space="0" w:color="auto"/>
            </w:tcBorders>
            <w:vAlign w:val="bottom"/>
          </w:tcPr>
          <w:p w:rsidR="002448DF" w:rsidRDefault="002448DF">
            <w:pPr>
              <w:rPr>
                <w:sz w:val="24"/>
                <w:szCs w:val="24"/>
              </w:rPr>
            </w:pPr>
          </w:p>
        </w:tc>
      </w:tr>
      <w:tr w:rsidR="002448DF">
        <w:trPr>
          <w:trHeight w:val="272"/>
        </w:trPr>
        <w:tc>
          <w:tcPr>
            <w:tcW w:w="2040" w:type="dxa"/>
            <w:vAlign w:val="bottom"/>
          </w:tcPr>
          <w:p w:rsidR="002448DF" w:rsidRDefault="006E4157">
            <w:pPr>
              <w:ind w:left="100"/>
              <w:rPr>
                <w:sz w:val="20"/>
                <w:szCs w:val="20"/>
              </w:rPr>
            </w:pPr>
            <w:r>
              <w:rPr>
                <w:rFonts w:ascii="Verdana" w:eastAsia="Verdana" w:hAnsi="Verdana" w:cs="Verdana"/>
                <w:sz w:val="18"/>
                <w:szCs w:val="18"/>
              </w:rPr>
              <w:t>(n=101)</w:t>
            </w:r>
          </w:p>
        </w:tc>
        <w:tc>
          <w:tcPr>
            <w:tcW w:w="1660" w:type="dxa"/>
            <w:vAlign w:val="bottom"/>
          </w:tcPr>
          <w:p w:rsidR="002448DF" w:rsidRDefault="006E4157">
            <w:pPr>
              <w:ind w:left="220"/>
              <w:rPr>
                <w:sz w:val="20"/>
                <w:szCs w:val="20"/>
              </w:rPr>
            </w:pPr>
            <w:r>
              <w:rPr>
                <w:rFonts w:ascii="Verdana" w:eastAsia="Verdana" w:hAnsi="Verdana" w:cs="Verdana"/>
                <w:sz w:val="18"/>
                <w:szCs w:val="18"/>
              </w:rPr>
              <w:t>На 5 минуте</w:t>
            </w:r>
          </w:p>
        </w:tc>
        <w:tc>
          <w:tcPr>
            <w:tcW w:w="1500" w:type="dxa"/>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vAlign w:val="bottom"/>
          </w:tcPr>
          <w:p w:rsidR="002448DF" w:rsidRDefault="006E4157">
            <w:pPr>
              <w:jc w:val="center"/>
              <w:rPr>
                <w:sz w:val="20"/>
                <w:szCs w:val="20"/>
              </w:rPr>
            </w:pPr>
            <w:r>
              <w:rPr>
                <w:rFonts w:ascii="Verdana" w:eastAsia="Verdana" w:hAnsi="Verdana" w:cs="Verdana"/>
                <w:w w:val="99"/>
                <w:sz w:val="18"/>
                <w:szCs w:val="18"/>
              </w:rPr>
              <w:t>13,9 (14)</w:t>
            </w:r>
          </w:p>
        </w:tc>
        <w:tc>
          <w:tcPr>
            <w:tcW w:w="1620" w:type="dxa"/>
            <w:vAlign w:val="bottom"/>
          </w:tcPr>
          <w:p w:rsidR="002448DF" w:rsidRDefault="006E4157">
            <w:pPr>
              <w:jc w:val="center"/>
              <w:rPr>
                <w:sz w:val="20"/>
                <w:szCs w:val="20"/>
              </w:rPr>
            </w:pPr>
            <w:r>
              <w:rPr>
                <w:rFonts w:ascii="Verdana" w:eastAsia="Verdana" w:hAnsi="Verdana" w:cs="Verdana"/>
                <w:sz w:val="18"/>
                <w:szCs w:val="18"/>
              </w:rPr>
              <w:t>24,7* (25)</w:t>
            </w:r>
          </w:p>
        </w:tc>
        <w:tc>
          <w:tcPr>
            <w:tcW w:w="1600" w:type="dxa"/>
            <w:vAlign w:val="bottom"/>
          </w:tcPr>
          <w:p w:rsidR="002448DF" w:rsidRDefault="006E4157">
            <w:pPr>
              <w:jc w:val="center"/>
              <w:rPr>
                <w:sz w:val="20"/>
                <w:szCs w:val="20"/>
              </w:rPr>
            </w:pPr>
            <w:r>
              <w:rPr>
                <w:rFonts w:ascii="Verdana" w:eastAsia="Verdana" w:hAnsi="Verdana" w:cs="Verdana"/>
                <w:sz w:val="18"/>
                <w:szCs w:val="18"/>
              </w:rPr>
              <w:t>61,4* (62)</w:t>
            </w:r>
          </w:p>
        </w:tc>
        <w:tc>
          <w:tcPr>
            <w:tcW w:w="20" w:type="dxa"/>
            <w:vAlign w:val="bottom"/>
          </w:tcPr>
          <w:p w:rsidR="002448DF" w:rsidRDefault="002448DF">
            <w:pPr>
              <w:rPr>
                <w:sz w:val="23"/>
                <w:szCs w:val="23"/>
              </w:rPr>
            </w:pPr>
          </w:p>
        </w:tc>
      </w:tr>
      <w:tr w:rsidR="002448DF">
        <w:trPr>
          <w:trHeight w:val="26"/>
        </w:trPr>
        <w:tc>
          <w:tcPr>
            <w:tcW w:w="2040" w:type="dxa"/>
            <w:tcBorders>
              <w:bottom w:val="single" w:sz="8" w:space="0" w:color="auto"/>
            </w:tcBorders>
            <w:vAlign w:val="bottom"/>
          </w:tcPr>
          <w:p w:rsidR="002448DF" w:rsidRDefault="002448DF">
            <w:pPr>
              <w:rPr>
                <w:sz w:val="2"/>
                <w:szCs w:val="2"/>
              </w:rPr>
            </w:pPr>
          </w:p>
        </w:tc>
        <w:tc>
          <w:tcPr>
            <w:tcW w:w="1660" w:type="dxa"/>
            <w:tcBorders>
              <w:bottom w:val="single" w:sz="8" w:space="0" w:color="auto"/>
            </w:tcBorders>
            <w:vAlign w:val="bottom"/>
          </w:tcPr>
          <w:p w:rsidR="002448DF" w:rsidRDefault="002448DF">
            <w:pPr>
              <w:rPr>
                <w:sz w:val="2"/>
                <w:szCs w:val="2"/>
              </w:rPr>
            </w:pPr>
          </w:p>
        </w:tc>
        <w:tc>
          <w:tcPr>
            <w:tcW w:w="150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00" w:type="dxa"/>
            <w:tcBorders>
              <w:bottom w:val="single" w:sz="8" w:space="0" w:color="auto"/>
            </w:tcBorders>
            <w:vAlign w:val="bottom"/>
          </w:tcPr>
          <w:p w:rsidR="002448DF" w:rsidRDefault="002448DF">
            <w:pPr>
              <w:rPr>
                <w:sz w:val="2"/>
                <w:szCs w:val="2"/>
              </w:rPr>
            </w:pPr>
          </w:p>
        </w:tc>
        <w:tc>
          <w:tcPr>
            <w:tcW w:w="20" w:type="dxa"/>
            <w:tcBorders>
              <w:bottom w:val="single" w:sz="8" w:space="0" w:color="auto"/>
            </w:tcBorders>
            <w:vAlign w:val="bottom"/>
          </w:tcPr>
          <w:p w:rsidR="002448DF" w:rsidRDefault="002448DF">
            <w:pPr>
              <w:rPr>
                <w:sz w:val="2"/>
                <w:szCs w:val="2"/>
              </w:rPr>
            </w:pPr>
          </w:p>
        </w:tc>
      </w:tr>
      <w:tr w:rsidR="002448DF">
        <w:trPr>
          <w:trHeight w:val="278"/>
        </w:trPr>
        <w:tc>
          <w:tcPr>
            <w:tcW w:w="2040" w:type="dxa"/>
            <w:vAlign w:val="bottom"/>
          </w:tcPr>
          <w:p w:rsidR="002448DF" w:rsidRDefault="006E4157">
            <w:pPr>
              <w:ind w:left="100"/>
              <w:rPr>
                <w:sz w:val="20"/>
                <w:szCs w:val="20"/>
              </w:rPr>
            </w:pPr>
            <w:r>
              <w:rPr>
                <w:rFonts w:ascii="Verdana" w:eastAsia="Verdana" w:hAnsi="Verdana" w:cs="Verdana"/>
                <w:sz w:val="18"/>
                <w:szCs w:val="18"/>
              </w:rPr>
              <w:t>III группа</w:t>
            </w:r>
          </w:p>
        </w:tc>
        <w:tc>
          <w:tcPr>
            <w:tcW w:w="1660" w:type="dxa"/>
            <w:tcBorders>
              <w:bottom w:val="single" w:sz="8" w:space="0" w:color="auto"/>
            </w:tcBorders>
            <w:vAlign w:val="bottom"/>
          </w:tcPr>
          <w:p w:rsidR="002448DF" w:rsidRDefault="006E4157">
            <w:pPr>
              <w:ind w:left="220"/>
              <w:rPr>
                <w:sz w:val="20"/>
                <w:szCs w:val="20"/>
              </w:rPr>
            </w:pPr>
            <w:r>
              <w:rPr>
                <w:rFonts w:ascii="Verdana" w:eastAsia="Verdana" w:hAnsi="Verdana" w:cs="Verdana"/>
                <w:sz w:val="18"/>
                <w:szCs w:val="18"/>
              </w:rPr>
              <w:t>На 1 минуте</w:t>
            </w:r>
          </w:p>
        </w:tc>
        <w:tc>
          <w:tcPr>
            <w:tcW w:w="150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20,9* (14)</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40,3* (27)</w:t>
            </w:r>
          </w:p>
        </w:tc>
        <w:tc>
          <w:tcPr>
            <w:tcW w:w="160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38,8* (26)</w:t>
            </w:r>
          </w:p>
        </w:tc>
        <w:tc>
          <w:tcPr>
            <w:tcW w:w="20" w:type="dxa"/>
            <w:tcBorders>
              <w:bottom w:val="single" w:sz="8" w:space="0" w:color="auto"/>
            </w:tcBorders>
            <w:vAlign w:val="bottom"/>
          </w:tcPr>
          <w:p w:rsidR="002448DF" w:rsidRDefault="002448DF">
            <w:pPr>
              <w:rPr>
                <w:sz w:val="24"/>
                <w:szCs w:val="24"/>
              </w:rPr>
            </w:pPr>
          </w:p>
        </w:tc>
      </w:tr>
      <w:tr w:rsidR="002448DF">
        <w:trPr>
          <w:trHeight w:val="272"/>
        </w:trPr>
        <w:tc>
          <w:tcPr>
            <w:tcW w:w="2040" w:type="dxa"/>
            <w:vAlign w:val="bottom"/>
          </w:tcPr>
          <w:p w:rsidR="002448DF" w:rsidRDefault="006E4157">
            <w:pPr>
              <w:ind w:left="100"/>
              <w:rPr>
                <w:sz w:val="20"/>
                <w:szCs w:val="20"/>
              </w:rPr>
            </w:pPr>
            <w:r>
              <w:rPr>
                <w:rFonts w:ascii="Verdana" w:eastAsia="Verdana" w:hAnsi="Verdana" w:cs="Verdana"/>
                <w:sz w:val="18"/>
                <w:szCs w:val="18"/>
              </w:rPr>
              <w:t>(n=67)</w:t>
            </w:r>
          </w:p>
        </w:tc>
        <w:tc>
          <w:tcPr>
            <w:tcW w:w="1660" w:type="dxa"/>
            <w:vAlign w:val="bottom"/>
          </w:tcPr>
          <w:p w:rsidR="002448DF" w:rsidRDefault="006E4157">
            <w:pPr>
              <w:ind w:left="220"/>
              <w:rPr>
                <w:sz w:val="20"/>
                <w:szCs w:val="20"/>
              </w:rPr>
            </w:pPr>
            <w:r>
              <w:rPr>
                <w:rFonts w:ascii="Verdana" w:eastAsia="Verdana" w:hAnsi="Verdana" w:cs="Verdana"/>
                <w:sz w:val="18"/>
                <w:szCs w:val="18"/>
              </w:rPr>
              <w:t>На 5 минуте</w:t>
            </w:r>
          </w:p>
        </w:tc>
        <w:tc>
          <w:tcPr>
            <w:tcW w:w="1500" w:type="dxa"/>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vAlign w:val="bottom"/>
          </w:tcPr>
          <w:p w:rsidR="002448DF" w:rsidRDefault="006E4157">
            <w:pPr>
              <w:jc w:val="center"/>
              <w:rPr>
                <w:sz w:val="20"/>
                <w:szCs w:val="20"/>
              </w:rPr>
            </w:pPr>
            <w:r>
              <w:rPr>
                <w:rFonts w:ascii="Verdana" w:eastAsia="Verdana" w:hAnsi="Verdana" w:cs="Verdana"/>
                <w:w w:val="99"/>
                <w:sz w:val="18"/>
                <w:szCs w:val="18"/>
              </w:rPr>
              <w:t>13,4* (9)</w:t>
            </w:r>
          </w:p>
        </w:tc>
        <w:tc>
          <w:tcPr>
            <w:tcW w:w="1620" w:type="dxa"/>
            <w:vAlign w:val="bottom"/>
          </w:tcPr>
          <w:p w:rsidR="002448DF" w:rsidRDefault="006E4157">
            <w:pPr>
              <w:jc w:val="center"/>
              <w:rPr>
                <w:sz w:val="20"/>
                <w:szCs w:val="20"/>
              </w:rPr>
            </w:pPr>
            <w:r>
              <w:rPr>
                <w:rFonts w:ascii="Verdana" w:eastAsia="Verdana" w:hAnsi="Verdana" w:cs="Verdana"/>
                <w:sz w:val="18"/>
                <w:szCs w:val="18"/>
              </w:rPr>
              <w:t>35,8* (24)</w:t>
            </w:r>
          </w:p>
        </w:tc>
        <w:tc>
          <w:tcPr>
            <w:tcW w:w="1600" w:type="dxa"/>
            <w:vAlign w:val="bottom"/>
          </w:tcPr>
          <w:p w:rsidR="002448DF" w:rsidRDefault="006E4157">
            <w:pPr>
              <w:jc w:val="center"/>
              <w:rPr>
                <w:sz w:val="20"/>
                <w:szCs w:val="20"/>
              </w:rPr>
            </w:pPr>
            <w:r>
              <w:rPr>
                <w:rFonts w:ascii="Verdana" w:eastAsia="Verdana" w:hAnsi="Verdana" w:cs="Verdana"/>
                <w:sz w:val="18"/>
                <w:szCs w:val="18"/>
              </w:rPr>
              <w:t>50,8* (34)</w:t>
            </w:r>
          </w:p>
        </w:tc>
        <w:tc>
          <w:tcPr>
            <w:tcW w:w="20" w:type="dxa"/>
            <w:vAlign w:val="bottom"/>
          </w:tcPr>
          <w:p w:rsidR="002448DF" w:rsidRDefault="002448DF">
            <w:pPr>
              <w:rPr>
                <w:sz w:val="23"/>
                <w:szCs w:val="23"/>
              </w:rPr>
            </w:pPr>
          </w:p>
        </w:tc>
      </w:tr>
      <w:tr w:rsidR="002448DF">
        <w:trPr>
          <w:trHeight w:val="26"/>
        </w:trPr>
        <w:tc>
          <w:tcPr>
            <w:tcW w:w="2040" w:type="dxa"/>
            <w:tcBorders>
              <w:bottom w:val="single" w:sz="8" w:space="0" w:color="auto"/>
            </w:tcBorders>
            <w:vAlign w:val="bottom"/>
          </w:tcPr>
          <w:p w:rsidR="002448DF" w:rsidRDefault="002448DF">
            <w:pPr>
              <w:rPr>
                <w:sz w:val="2"/>
                <w:szCs w:val="2"/>
              </w:rPr>
            </w:pPr>
          </w:p>
        </w:tc>
        <w:tc>
          <w:tcPr>
            <w:tcW w:w="1660" w:type="dxa"/>
            <w:tcBorders>
              <w:bottom w:val="single" w:sz="8" w:space="0" w:color="auto"/>
            </w:tcBorders>
            <w:vAlign w:val="bottom"/>
          </w:tcPr>
          <w:p w:rsidR="002448DF" w:rsidRDefault="002448DF">
            <w:pPr>
              <w:rPr>
                <w:sz w:val="2"/>
                <w:szCs w:val="2"/>
              </w:rPr>
            </w:pPr>
          </w:p>
        </w:tc>
        <w:tc>
          <w:tcPr>
            <w:tcW w:w="150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00" w:type="dxa"/>
            <w:tcBorders>
              <w:bottom w:val="single" w:sz="8" w:space="0" w:color="auto"/>
            </w:tcBorders>
            <w:vAlign w:val="bottom"/>
          </w:tcPr>
          <w:p w:rsidR="002448DF" w:rsidRDefault="002448DF">
            <w:pPr>
              <w:rPr>
                <w:sz w:val="2"/>
                <w:szCs w:val="2"/>
              </w:rPr>
            </w:pPr>
          </w:p>
        </w:tc>
        <w:tc>
          <w:tcPr>
            <w:tcW w:w="20" w:type="dxa"/>
            <w:tcBorders>
              <w:bottom w:val="single" w:sz="8" w:space="0" w:color="auto"/>
            </w:tcBorders>
            <w:vAlign w:val="bottom"/>
          </w:tcPr>
          <w:p w:rsidR="002448DF" w:rsidRDefault="002448DF">
            <w:pPr>
              <w:rPr>
                <w:sz w:val="2"/>
                <w:szCs w:val="2"/>
              </w:rPr>
            </w:pPr>
          </w:p>
        </w:tc>
      </w:tr>
      <w:tr w:rsidR="002448DF">
        <w:trPr>
          <w:trHeight w:val="278"/>
        </w:trPr>
        <w:tc>
          <w:tcPr>
            <w:tcW w:w="2040" w:type="dxa"/>
            <w:vAlign w:val="bottom"/>
          </w:tcPr>
          <w:p w:rsidR="002448DF" w:rsidRDefault="006E4157">
            <w:pPr>
              <w:ind w:left="100"/>
              <w:rPr>
                <w:sz w:val="20"/>
                <w:szCs w:val="20"/>
              </w:rPr>
            </w:pPr>
            <w:r>
              <w:rPr>
                <w:rFonts w:ascii="Verdana" w:eastAsia="Verdana" w:hAnsi="Verdana" w:cs="Verdana"/>
                <w:sz w:val="18"/>
                <w:szCs w:val="18"/>
              </w:rPr>
              <w:t>IV группа</w:t>
            </w:r>
          </w:p>
        </w:tc>
        <w:tc>
          <w:tcPr>
            <w:tcW w:w="1660" w:type="dxa"/>
            <w:tcBorders>
              <w:bottom w:val="single" w:sz="8" w:space="0" w:color="auto"/>
            </w:tcBorders>
            <w:vAlign w:val="bottom"/>
          </w:tcPr>
          <w:p w:rsidR="002448DF" w:rsidRDefault="006E4157">
            <w:pPr>
              <w:ind w:left="220"/>
              <w:rPr>
                <w:sz w:val="20"/>
                <w:szCs w:val="20"/>
              </w:rPr>
            </w:pPr>
            <w:r>
              <w:rPr>
                <w:rFonts w:ascii="Verdana" w:eastAsia="Verdana" w:hAnsi="Verdana" w:cs="Verdana"/>
                <w:sz w:val="18"/>
                <w:szCs w:val="18"/>
              </w:rPr>
              <w:t>На 1 минуте</w:t>
            </w:r>
          </w:p>
        </w:tc>
        <w:tc>
          <w:tcPr>
            <w:tcW w:w="150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4,3 (2)</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50,0* (23)</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sz w:val="18"/>
                <w:szCs w:val="18"/>
              </w:rPr>
              <w:t>45,7* (21)</w:t>
            </w:r>
          </w:p>
        </w:tc>
        <w:tc>
          <w:tcPr>
            <w:tcW w:w="160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20" w:type="dxa"/>
            <w:tcBorders>
              <w:bottom w:val="single" w:sz="8" w:space="0" w:color="auto"/>
            </w:tcBorders>
            <w:vAlign w:val="bottom"/>
          </w:tcPr>
          <w:p w:rsidR="002448DF" w:rsidRDefault="002448DF">
            <w:pPr>
              <w:rPr>
                <w:sz w:val="24"/>
                <w:szCs w:val="24"/>
              </w:rPr>
            </w:pPr>
          </w:p>
        </w:tc>
      </w:tr>
      <w:tr w:rsidR="002448DF">
        <w:trPr>
          <w:trHeight w:val="272"/>
        </w:trPr>
        <w:tc>
          <w:tcPr>
            <w:tcW w:w="2040" w:type="dxa"/>
            <w:vAlign w:val="bottom"/>
          </w:tcPr>
          <w:p w:rsidR="002448DF" w:rsidRDefault="006E4157">
            <w:pPr>
              <w:ind w:left="100"/>
              <w:rPr>
                <w:sz w:val="20"/>
                <w:szCs w:val="20"/>
              </w:rPr>
            </w:pPr>
            <w:r>
              <w:rPr>
                <w:rFonts w:ascii="Verdana" w:eastAsia="Verdana" w:hAnsi="Verdana" w:cs="Verdana"/>
                <w:sz w:val="18"/>
                <w:szCs w:val="18"/>
              </w:rPr>
              <w:t>(n=46)</w:t>
            </w:r>
          </w:p>
        </w:tc>
        <w:tc>
          <w:tcPr>
            <w:tcW w:w="1660" w:type="dxa"/>
            <w:vAlign w:val="bottom"/>
          </w:tcPr>
          <w:p w:rsidR="002448DF" w:rsidRDefault="006E4157">
            <w:pPr>
              <w:ind w:left="220"/>
              <w:rPr>
                <w:sz w:val="20"/>
                <w:szCs w:val="20"/>
              </w:rPr>
            </w:pPr>
            <w:r>
              <w:rPr>
                <w:rFonts w:ascii="Verdana" w:eastAsia="Verdana" w:hAnsi="Verdana" w:cs="Verdana"/>
                <w:sz w:val="18"/>
                <w:szCs w:val="18"/>
              </w:rPr>
              <w:t>На 5 минуте</w:t>
            </w:r>
          </w:p>
        </w:tc>
        <w:tc>
          <w:tcPr>
            <w:tcW w:w="1500" w:type="dxa"/>
            <w:vAlign w:val="bottom"/>
          </w:tcPr>
          <w:p w:rsidR="002448DF" w:rsidRDefault="006E4157">
            <w:pPr>
              <w:jc w:val="center"/>
              <w:rPr>
                <w:sz w:val="20"/>
                <w:szCs w:val="20"/>
              </w:rPr>
            </w:pPr>
            <w:r>
              <w:rPr>
                <w:rFonts w:ascii="Verdana" w:eastAsia="Verdana" w:hAnsi="Verdana" w:cs="Verdana"/>
                <w:w w:val="96"/>
                <w:sz w:val="18"/>
                <w:szCs w:val="18"/>
              </w:rPr>
              <w:t>-</w:t>
            </w:r>
          </w:p>
        </w:tc>
        <w:tc>
          <w:tcPr>
            <w:tcW w:w="1620" w:type="dxa"/>
            <w:vAlign w:val="bottom"/>
          </w:tcPr>
          <w:p w:rsidR="002448DF" w:rsidRDefault="006E4157">
            <w:pPr>
              <w:jc w:val="center"/>
              <w:rPr>
                <w:sz w:val="20"/>
                <w:szCs w:val="20"/>
              </w:rPr>
            </w:pPr>
            <w:r>
              <w:rPr>
                <w:rFonts w:ascii="Verdana" w:eastAsia="Verdana" w:hAnsi="Verdana" w:cs="Verdana"/>
                <w:sz w:val="18"/>
                <w:szCs w:val="18"/>
              </w:rPr>
              <w:t>26,1* (12)</w:t>
            </w:r>
          </w:p>
        </w:tc>
        <w:tc>
          <w:tcPr>
            <w:tcW w:w="1620" w:type="dxa"/>
            <w:vAlign w:val="bottom"/>
          </w:tcPr>
          <w:p w:rsidR="002448DF" w:rsidRDefault="006E4157">
            <w:pPr>
              <w:jc w:val="center"/>
              <w:rPr>
                <w:sz w:val="20"/>
                <w:szCs w:val="20"/>
              </w:rPr>
            </w:pPr>
            <w:r>
              <w:rPr>
                <w:rFonts w:ascii="Verdana" w:eastAsia="Verdana" w:hAnsi="Verdana" w:cs="Verdana"/>
                <w:sz w:val="18"/>
                <w:szCs w:val="18"/>
              </w:rPr>
              <w:t>73,9* (34)</w:t>
            </w:r>
          </w:p>
        </w:tc>
        <w:tc>
          <w:tcPr>
            <w:tcW w:w="1600" w:type="dxa"/>
            <w:vAlign w:val="bottom"/>
          </w:tcPr>
          <w:p w:rsidR="002448DF" w:rsidRDefault="006E4157">
            <w:pPr>
              <w:jc w:val="center"/>
              <w:rPr>
                <w:sz w:val="20"/>
                <w:szCs w:val="20"/>
              </w:rPr>
            </w:pPr>
            <w:r>
              <w:rPr>
                <w:rFonts w:ascii="Verdana" w:eastAsia="Verdana" w:hAnsi="Verdana" w:cs="Verdana"/>
                <w:w w:val="96"/>
                <w:sz w:val="18"/>
                <w:szCs w:val="18"/>
              </w:rPr>
              <w:t>-</w:t>
            </w:r>
          </w:p>
        </w:tc>
        <w:tc>
          <w:tcPr>
            <w:tcW w:w="20" w:type="dxa"/>
            <w:vAlign w:val="bottom"/>
          </w:tcPr>
          <w:p w:rsidR="002448DF" w:rsidRDefault="002448DF">
            <w:pPr>
              <w:rPr>
                <w:sz w:val="23"/>
                <w:szCs w:val="23"/>
              </w:rPr>
            </w:pPr>
          </w:p>
        </w:tc>
      </w:tr>
      <w:tr w:rsidR="002448DF">
        <w:trPr>
          <w:trHeight w:val="25"/>
        </w:trPr>
        <w:tc>
          <w:tcPr>
            <w:tcW w:w="2040" w:type="dxa"/>
            <w:tcBorders>
              <w:bottom w:val="single" w:sz="8" w:space="0" w:color="auto"/>
            </w:tcBorders>
            <w:vAlign w:val="bottom"/>
          </w:tcPr>
          <w:p w:rsidR="002448DF" w:rsidRDefault="002448DF">
            <w:pPr>
              <w:rPr>
                <w:sz w:val="2"/>
                <w:szCs w:val="2"/>
              </w:rPr>
            </w:pPr>
          </w:p>
        </w:tc>
        <w:tc>
          <w:tcPr>
            <w:tcW w:w="1660" w:type="dxa"/>
            <w:tcBorders>
              <w:bottom w:val="single" w:sz="8" w:space="0" w:color="auto"/>
            </w:tcBorders>
            <w:vAlign w:val="bottom"/>
          </w:tcPr>
          <w:p w:rsidR="002448DF" w:rsidRDefault="002448DF">
            <w:pPr>
              <w:rPr>
                <w:sz w:val="2"/>
                <w:szCs w:val="2"/>
              </w:rPr>
            </w:pPr>
          </w:p>
        </w:tc>
        <w:tc>
          <w:tcPr>
            <w:tcW w:w="150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20" w:type="dxa"/>
            <w:tcBorders>
              <w:bottom w:val="single" w:sz="8" w:space="0" w:color="auto"/>
            </w:tcBorders>
            <w:vAlign w:val="bottom"/>
          </w:tcPr>
          <w:p w:rsidR="002448DF" w:rsidRDefault="002448DF">
            <w:pPr>
              <w:rPr>
                <w:sz w:val="2"/>
                <w:szCs w:val="2"/>
              </w:rPr>
            </w:pPr>
          </w:p>
        </w:tc>
        <w:tc>
          <w:tcPr>
            <w:tcW w:w="1600" w:type="dxa"/>
            <w:tcBorders>
              <w:bottom w:val="single" w:sz="8" w:space="0" w:color="auto"/>
            </w:tcBorders>
            <w:vAlign w:val="bottom"/>
          </w:tcPr>
          <w:p w:rsidR="002448DF" w:rsidRDefault="002448DF">
            <w:pPr>
              <w:rPr>
                <w:sz w:val="2"/>
                <w:szCs w:val="2"/>
              </w:rPr>
            </w:pPr>
          </w:p>
        </w:tc>
        <w:tc>
          <w:tcPr>
            <w:tcW w:w="20" w:type="dxa"/>
            <w:tcBorders>
              <w:bottom w:val="single" w:sz="8" w:space="0" w:color="auto"/>
            </w:tcBorders>
            <w:vAlign w:val="bottom"/>
          </w:tcPr>
          <w:p w:rsidR="002448DF" w:rsidRDefault="002448DF">
            <w:pPr>
              <w:rPr>
                <w:sz w:val="2"/>
                <w:szCs w:val="2"/>
              </w:rPr>
            </w:pPr>
          </w:p>
        </w:tc>
      </w:tr>
      <w:tr w:rsidR="002448DF">
        <w:trPr>
          <w:trHeight w:val="278"/>
        </w:trPr>
        <w:tc>
          <w:tcPr>
            <w:tcW w:w="2040" w:type="dxa"/>
            <w:vAlign w:val="bottom"/>
          </w:tcPr>
          <w:p w:rsidR="002448DF" w:rsidRDefault="006E4157">
            <w:pPr>
              <w:ind w:left="100"/>
              <w:rPr>
                <w:sz w:val="20"/>
                <w:szCs w:val="20"/>
              </w:rPr>
            </w:pPr>
            <w:r>
              <w:rPr>
                <w:rFonts w:ascii="Verdana" w:eastAsia="Verdana" w:hAnsi="Verdana" w:cs="Verdana"/>
                <w:sz w:val="18"/>
                <w:szCs w:val="18"/>
              </w:rPr>
              <w:t>V группа</w:t>
            </w:r>
          </w:p>
        </w:tc>
        <w:tc>
          <w:tcPr>
            <w:tcW w:w="1660" w:type="dxa"/>
            <w:tcBorders>
              <w:bottom w:val="single" w:sz="8" w:space="0" w:color="auto"/>
            </w:tcBorders>
            <w:vAlign w:val="bottom"/>
          </w:tcPr>
          <w:p w:rsidR="002448DF" w:rsidRDefault="006E4157">
            <w:pPr>
              <w:ind w:left="220"/>
              <w:rPr>
                <w:sz w:val="20"/>
                <w:szCs w:val="20"/>
              </w:rPr>
            </w:pPr>
            <w:r>
              <w:rPr>
                <w:rFonts w:ascii="Verdana" w:eastAsia="Verdana" w:hAnsi="Verdana" w:cs="Verdana"/>
                <w:sz w:val="18"/>
                <w:szCs w:val="18"/>
              </w:rPr>
              <w:t>На 1 минуте</w:t>
            </w:r>
          </w:p>
        </w:tc>
        <w:tc>
          <w:tcPr>
            <w:tcW w:w="150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9"/>
                <w:sz w:val="18"/>
                <w:szCs w:val="18"/>
              </w:rPr>
              <w:t>35,3* (5)</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9"/>
                <w:sz w:val="18"/>
                <w:szCs w:val="18"/>
              </w:rPr>
              <w:t>42,2* (8)</w:t>
            </w:r>
          </w:p>
        </w:tc>
        <w:tc>
          <w:tcPr>
            <w:tcW w:w="162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9"/>
                <w:sz w:val="18"/>
                <w:szCs w:val="18"/>
              </w:rPr>
              <w:t>23,5* (4)</w:t>
            </w:r>
          </w:p>
        </w:tc>
        <w:tc>
          <w:tcPr>
            <w:tcW w:w="1600" w:type="dxa"/>
            <w:tcBorders>
              <w:bottom w:val="single" w:sz="8" w:space="0" w:color="auto"/>
            </w:tcBorders>
            <w:vAlign w:val="bottom"/>
          </w:tcPr>
          <w:p w:rsidR="002448DF" w:rsidRDefault="006E4157">
            <w:pPr>
              <w:jc w:val="center"/>
              <w:rPr>
                <w:sz w:val="20"/>
                <w:szCs w:val="20"/>
              </w:rPr>
            </w:pPr>
            <w:r>
              <w:rPr>
                <w:rFonts w:ascii="Verdana" w:eastAsia="Verdana" w:hAnsi="Verdana" w:cs="Verdana"/>
                <w:w w:val="96"/>
                <w:sz w:val="18"/>
                <w:szCs w:val="18"/>
              </w:rPr>
              <w:t>-</w:t>
            </w:r>
          </w:p>
        </w:tc>
        <w:tc>
          <w:tcPr>
            <w:tcW w:w="20" w:type="dxa"/>
            <w:tcBorders>
              <w:bottom w:val="single" w:sz="8" w:space="0" w:color="auto"/>
            </w:tcBorders>
            <w:vAlign w:val="bottom"/>
          </w:tcPr>
          <w:p w:rsidR="002448DF" w:rsidRDefault="002448DF">
            <w:pPr>
              <w:rPr>
                <w:sz w:val="24"/>
                <w:szCs w:val="24"/>
              </w:rPr>
            </w:pPr>
          </w:p>
        </w:tc>
      </w:tr>
      <w:tr w:rsidR="002448DF">
        <w:trPr>
          <w:trHeight w:val="273"/>
        </w:trPr>
        <w:tc>
          <w:tcPr>
            <w:tcW w:w="2040" w:type="dxa"/>
            <w:vAlign w:val="bottom"/>
          </w:tcPr>
          <w:p w:rsidR="002448DF" w:rsidRDefault="006E4157">
            <w:pPr>
              <w:ind w:left="100"/>
              <w:rPr>
                <w:sz w:val="20"/>
                <w:szCs w:val="20"/>
              </w:rPr>
            </w:pPr>
            <w:r>
              <w:rPr>
                <w:rFonts w:ascii="Verdana" w:eastAsia="Verdana" w:hAnsi="Verdana" w:cs="Verdana"/>
                <w:sz w:val="18"/>
                <w:szCs w:val="18"/>
              </w:rPr>
              <w:t>(n=17)</w:t>
            </w:r>
          </w:p>
        </w:tc>
        <w:tc>
          <w:tcPr>
            <w:tcW w:w="1660" w:type="dxa"/>
            <w:vAlign w:val="bottom"/>
          </w:tcPr>
          <w:p w:rsidR="002448DF" w:rsidRDefault="006E4157">
            <w:pPr>
              <w:ind w:left="220"/>
              <w:rPr>
                <w:sz w:val="20"/>
                <w:szCs w:val="20"/>
              </w:rPr>
            </w:pPr>
            <w:r>
              <w:rPr>
                <w:rFonts w:ascii="Verdana" w:eastAsia="Verdana" w:hAnsi="Verdana" w:cs="Verdana"/>
                <w:sz w:val="18"/>
                <w:szCs w:val="18"/>
              </w:rPr>
              <w:t>На 5 минуте</w:t>
            </w:r>
          </w:p>
        </w:tc>
        <w:tc>
          <w:tcPr>
            <w:tcW w:w="1500" w:type="dxa"/>
            <w:vAlign w:val="bottom"/>
          </w:tcPr>
          <w:p w:rsidR="002448DF" w:rsidRDefault="006E4157">
            <w:pPr>
              <w:jc w:val="center"/>
              <w:rPr>
                <w:sz w:val="20"/>
                <w:szCs w:val="20"/>
              </w:rPr>
            </w:pPr>
            <w:r>
              <w:rPr>
                <w:rFonts w:ascii="Verdana" w:eastAsia="Verdana" w:hAnsi="Verdana" w:cs="Verdana"/>
                <w:w w:val="99"/>
                <w:sz w:val="18"/>
                <w:szCs w:val="18"/>
              </w:rPr>
              <w:t>17,7* (3)</w:t>
            </w:r>
          </w:p>
        </w:tc>
        <w:tc>
          <w:tcPr>
            <w:tcW w:w="1620" w:type="dxa"/>
            <w:vAlign w:val="bottom"/>
          </w:tcPr>
          <w:p w:rsidR="002448DF" w:rsidRDefault="006E4157">
            <w:pPr>
              <w:jc w:val="center"/>
              <w:rPr>
                <w:sz w:val="20"/>
                <w:szCs w:val="20"/>
              </w:rPr>
            </w:pPr>
            <w:r>
              <w:rPr>
                <w:rFonts w:ascii="Verdana" w:eastAsia="Verdana" w:hAnsi="Verdana" w:cs="Verdana"/>
                <w:sz w:val="18"/>
                <w:szCs w:val="18"/>
              </w:rPr>
              <w:t>58,8* (10)</w:t>
            </w:r>
          </w:p>
        </w:tc>
        <w:tc>
          <w:tcPr>
            <w:tcW w:w="1620" w:type="dxa"/>
            <w:vAlign w:val="bottom"/>
          </w:tcPr>
          <w:p w:rsidR="002448DF" w:rsidRDefault="006E4157">
            <w:pPr>
              <w:jc w:val="center"/>
              <w:rPr>
                <w:sz w:val="20"/>
                <w:szCs w:val="20"/>
              </w:rPr>
            </w:pPr>
            <w:r>
              <w:rPr>
                <w:rFonts w:ascii="Verdana" w:eastAsia="Verdana" w:hAnsi="Verdana" w:cs="Verdana"/>
                <w:w w:val="99"/>
                <w:sz w:val="18"/>
                <w:szCs w:val="18"/>
              </w:rPr>
              <w:t>23,5* (4)</w:t>
            </w:r>
          </w:p>
        </w:tc>
        <w:tc>
          <w:tcPr>
            <w:tcW w:w="1600" w:type="dxa"/>
            <w:vAlign w:val="bottom"/>
          </w:tcPr>
          <w:p w:rsidR="002448DF" w:rsidRDefault="006E4157">
            <w:pPr>
              <w:jc w:val="center"/>
              <w:rPr>
                <w:sz w:val="20"/>
                <w:szCs w:val="20"/>
              </w:rPr>
            </w:pPr>
            <w:r>
              <w:rPr>
                <w:rFonts w:ascii="Verdana" w:eastAsia="Verdana" w:hAnsi="Verdana" w:cs="Verdana"/>
                <w:w w:val="96"/>
                <w:sz w:val="18"/>
                <w:szCs w:val="18"/>
              </w:rPr>
              <w:t>-</w:t>
            </w:r>
          </w:p>
        </w:tc>
        <w:tc>
          <w:tcPr>
            <w:tcW w:w="20" w:type="dxa"/>
            <w:vAlign w:val="bottom"/>
          </w:tcPr>
          <w:p w:rsidR="002448DF" w:rsidRDefault="002448DF">
            <w:pPr>
              <w:rPr>
                <w:sz w:val="23"/>
                <w:szCs w:val="23"/>
              </w:rPr>
            </w:pPr>
          </w:p>
        </w:tc>
      </w:tr>
    </w:tbl>
    <w:p w:rsidR="002448DF" w:rsidRDefault="00DD04E0">
      <w:pPr>
        <w:spacing w:line="20" w:lineRule="exact"/>
        <w:rPr>
          <w:sz w:val="20"/>
          <w:szCs w:val="20"/>
        </w:rPr>
      </w:pPr>
      <w:r>
        <w:rPr>
          <w:noProof/>
          <w:sz w:val="20"/>
          <w:szCs w:val="20"/>
        </w:rPr>
        <mc:AlternateContent>
          <mc:Choice Requires="wps">
            <w:drawing>
              <wp:anchor distT="0" distB="0" distL="114299" distR="114299" simplePos="0" relativeHeight="251668480" behindDoc="1" locked="0" layoutInCell="0" allowOverlap="1">
                <wp:simplePos x="0" y="0"/>
                <wp:positionH relativeFrom="column">
                  <wp:posOffset>1297939</wp:posOffset>
                </wp:positionH>
                <wp:positionV relativeFrom="paragraph">
                  <wp:posOffset>-1937385</wp:posOffset>
                </wp:positionV>
                <wp:extent cx="0" cy="1959610"/>
                <wp:effectExtent l="0" t="0" r="0" b="254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961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69E042" id="Shape 43"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2pt,-152.55pt" to="10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" o:allowincell="f" filled="t" strokeweight=".5pt">
                <v:stroke joinstyle="miter"/>
                <o:lock v:ext="edit" shapetype="f"/>
              </v:line>
            </w:pict>
          </mc:Fallback>
        </mc:AlternateContent>
      </w:r>
    </w:p>
    <w:p w:rsidR="002448DF" w:rsidRDefault="002448DF">
      <w:pPr>
        <w:spacing w:line="4" w:lineRule="exact"/>
        <w:rPr>
          <w:sz w:val="20"/>
          <w:szCs w:val="20"/>
        </w:rPr>
      </w:pPr>
    </w:p>
    <w:p w:rsidR="002448DF" w:rsidRDefault="006E4157">
      <w:pPr>
        <w:rPr>
          <w:sz w:val="20"/>
          <w:szCs w:val="20"/>
        </w:rPr>
      </w:pPr>
      <w:r>
        <w:rPr>
          <w:rFonts w:ascii="Verdana" w:eastAsia="Verdana" w:hAnsi="Verdana" w:cs="Verdana"/>
          <w:i/>
          <w:iCs/>
          <w:sz w:val="18"/>
          <w:szCs w:val="18"/>
        </w:rPr>
        <w:t>Примечание: * ― разница статистически значима по сравнению с I группой (p&lt;0.05)</w:t>
      </w:r>
    </w:p>
    <w:p w:rsidR="002448DF" w:rsidRDefault="002448DF">
      <w:pPr>
        <w:sectPr w:rsidR="002448DF">
          <w:type w:val="continuous"/>
          <w:pgSz w:w="11620" w:h="16724"/>
          <w:pgMar w:top="933" w:right="942" w:bottom="0" w:left="620" w:header="0" w:footer="0" w:gutter="0"/>
          <w:cols w:space="720" w:equalWidth="0">
            <w:col w:w="10060"/>
          </w:cols>
        </w:sectPr>
      </w:pPr>
    </w:p>
    <w:p w:rsidR="002448DF" w:rsidRDefault="002448DF">
      <w:pPr>
        <w:spacing w:line="147" w:lineRule="exact"/>
        <w:rPr>
          <w:sz w:val="20"/>
          <w:szCs w:val="20"/>
        </w:rPr>
      </w:pPr>
    </w:p>
    <w:p w:rsidR="002448DF" w:rsidRDefault="006E4157">
      <w:pPr>
        <w:ind w:left="28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-393065</wp:posOffset>
            </wp:positionH>
            <wp:positionV relativeFrom="paragraph">
              <wp:posOffset>-201930</wp:posOffset>
            </wp:positionV>
            <wp:extent cx="6757670" cy="22415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blip>
                    <a:srcRect/>
                    <a:stretch>
                      <a:fillRect/>
                    </a:stretch>
                  </pic:blipFill>
                  <pic:spPr bwMode="auto">
                    <a:xfrm>
                      <a:off x="0" y="0"/>
                      <a:ext cx="6757670" cy="224155"/>
                    </a:xfrm>
                    <a:prstGeom prst="rect">
                      <a:avLst/>
                    </a:prstGeom>
                    <a:noFill/>
                  </pic:spPr>
                </pic:pic>
              </a:graphicData>
            </a:graphic>
          </wp:anchor>
        </w:drawing>
      </w:r>
    </w:p>
    <w:p w:rsidR="002448DF" w:rsidRDefault="002448DF">
      <w:pPr>
        <w:sectPr w:rsidR="002448DF">
          <w:type w:val="continuous"/>
          <w:pgSz w:w="11620" w:h="16724"/>
          <w:pgMar w:top="933" w:right="942" w:bottom="0" w:left="620" w:header="0" w:footer="0" w:gutter="0"/>
          <w:cols w:space="720" w:equalWidth="0">
            <w:col w:w="10060"/>
          </w:cols>
        </w:sectPr>
      </w:pPr>
    </w:p>
    <w:p w:rsidR="006B3E78" w:rsidRDefault="006B3E78" w:rsidP="006B3E78">
      <w:pPr>
        <w:tabs>
          <w:tab w:val="left" w:pos="5440"/>
        </w:tabs>
        <w:rPr>
          <w:sz w:val="20"/>
          <w:szCs w:val="20"/>
        </w:rPr>
      </w:pPr>
      <w:r>
        <w:rPr>
          <w:rFonts w:ascii="Arial" w:eastAsia="Arial" w:hAnsi="Arial" w:cs="Arial"/>
          <w:b/>
          <w:bCs/>
          <w:sz w:val="20"/>
          <w:szCs w:val="20"/>
        </w:rPr>
        <w:lastRenderedPageBreak/>
        <w:t>‘10 (111) декабрь 2017 г.</w:t>
      </w:r>
      <w:r>
        <w:rPr>
          <w:sz w:val="20"/>
          <w:szCs w:val="20"/>
        </w:rPr>
        <w:tab/>
      </w:r>
      <w:r>
        <w:rPr>
          <w:rFonts w:ascii="Arial" w:eastAsia="Arial" w:hAnsi="Arial" w:cs="Arial"/>
          <w:color w:val="939598"/>
          <w:sz w:val="24"/>
          <w:szCs w:val="24"/>
        </w:rPr>
        <w:t xml:space="preserve">ПРАКТИЧЕСКАЯ МЕДИЦИНА   </w:t>
      </w:r>
      <w:r>
        <w:rPr>
          <w:noProof/>
          <w:sz w:val="1"/>
          <w:szCs w:val="1"/>
        </w:rPr>
        <w:drawing>
          <wp:inline distT="0" distB="0" distL="0" distR="0" wp14:anchorId="1E2CCDAE" wp14:editId="37DB556B">
            <wp:extent cx="300990" cy="2819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a:ln>
                      <a:noFill/>
                    </a:ln>
                  </pic:spPr>
                </pic:pic>
              </a:graphicData>
            </a:graphic>
          </wp:inline>
        </w:drawing>
      </w:r>
      <w:r>
        <w:rPr>
          <w:rFonts w:ascii="Arial" w:eastAsia="Arial" w:hAnsi="Arial" w:cs="Arial"/>
          <w:sz w:val="24"/>
          <w:szCs w:val="24"/>
        </w:rPr>
        <w:t xml:space="preserve">   97</w:t>
      </w:r>
    </w:p>
    <w:p w:rsidR="002448DF" w:rsidRDefault="002448DF">
      <w:pPr>
        <w:spacing w:line="20" w:lineRule="exact"/>
        <w:rPr>
          <w:sz w:val="20"/>
          <w:szCs w:val="20"/>
        </w:rPr>
      </w:pPr>
    </w:p>
    <w:p w:rsidR="002448DF" w:rsidRDefault="002448DF">
      <w:pPr>
        <w:spacing w:line="185" w:lineRule="exact"/>
        <w:rPr>
          <w:sz w:val="20"/>
          <w:szCs w:val="20"/>
        </w:rPr>
      </w:pPr>
    </w:p>
    <w:p w:rsidR="002448DF" w:rsidRDefault="006E4157">
      <w:pPr>
        <w:rPr>
          <w:sz w:val="20"/>
          <w:szCs w:val="20"/>
        </w:rPr>
      </w:pPr>
      <w:r>
        <w:rPr>
          <w:rFonts w:ascii="Verdana" w:eastAsia="Verdana" w:hAnsi="Verdana" w:cs="Verdana"/>
          <w:b/>
          <w:bCs/>
          <w:sz w:val="18"/>
          <w:szCs w:val="18"/>
        </w:rPr>
        <w:t>Таблица 4.</w:t>
      </w:r>
    </w:p>
    <w:p w:rsidR="002448DF" w:rsidRDefault="006E4157">
      <w:pPr>
        <w:spacing w:line="250" w:lineRule="auto"/>
        <w:rPr>
          <w:sz w:val="20"/>
          <w:szCs w:val="20"/>
        </w:rPr>
      </w:pPr>
      <w:r>
        <w:rPr>
          <w:rFonts w:ascii="Verdana" w:eastAsia="Verdana" w:hAnsi="Verdana" w:cs="Verdana"/>
          <w:b/>
          <w:bCs/>
          <w:sz w:val="18"/>
          <w:szCs w:val="18"/>
        </w:rPr>
        <w:t>Частота патологических состояний у новорожденных групп сравнения от матерей с рецидиви-рующим течением ГИ (% (абс. ч.))</w:t>
      </w:r>
    </w:p>
    <w:p w:rsidR="002448DF" w:rsidRDefault="00DD04E0">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5080</wp:posOffset>
                </wp:positionH>
                <wp:positionV relativeFrom="paragraph">
                  <wp:posOffset>14605</wp:posOffset>
                </wp:positionV>
                <wp:extent cx="6346190" cy="51752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190" cy="517525"/>
                        </a:xfrm>
                        <a:prstGeom prst="rect">
                          <a:avLst/>
                        </a:prstGeom>
                        <a:solidFill>
                          <a:srgbClr val="DCDDDE"/>
                        </a:solidFill>
                      </wps:spPr>
                      <wps:bodyPr/>
                    </wps:wsp>
                  </a:graphicData>
                </a:graphic>
                <wp14:sizeRelH relativeFrom="page">
                  <wp14:pctWidth>0</wp14:pctWidth>
                </wp14:sizeRelH>
                <wp14:sizeRelV relativeFrom="page">
                  <wp14:pctHeight>0</wp14:pctHeight>
                </wp14:sizeRelV>
              </wp:anchor>
            </w:drawing>
          </mc:Choice>
          <mc:Fallback>
            <w:pict>
              <v:rect w14:anchorId="78F4158E" id="Shape 48" o:spid="_x0000_s1026" style="position:absolute;margin-left:.4pt;margin-top:1.15pt;width:499.7pt;height:4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" o:allowincell="f" fillcolor="#dcddde" stroked="f">
                <v:path arrowok="t"/>
              </v:rect>
            </w:pict>
          </mc:Fallback>
        </mc:AlternateContent>
      </w:r>
      <w:r>
        <w:rPr>
          <w:noProof/>
          <w:sz w:val="20"/>
          <w:szCs w:val="20"/>
        </w:rPr>
        <mc:AlternateContent>
          <mc:Choice Requires="wps">
            <w:drawing>
              <wp:anchor distT="4294967295" distB="4294967295" distL="114300" distR="114300" simplePos="0" relativeHeight="251673600" behindDoc="1" locked="0" layoutInCell="0" allowOverlap="1">
                <wp:simplePos x="0" y="0"/>
                <wp:positionH relativeFrom="column">
                  <wp:posOffset>1905</wp:posOffset>
                </wp:positionH>
                <wp:positionV relativeFrom="paragraph">
                  <wp:posOffset>14604</wp:posOffset>
                </wp:positionV>
                <wp:extent cx="6352540" cy="0"/>
                <wp:effectExtent l="0" t="0" r="1016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25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ED21C1" id="Shape 4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" o:allowincell="f" filled="t" strokeweight=".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74624" behindDoc="1" locked="0" layoutInCell="0" allowOverlap="1">
                <wp:simplePos x="0" y="0"/>
                <wp:positionH relativeFrom="column">
                  <wp:posOffset>1905</wp:posOffset>
                </wp:positionH>
                <wp:positionV relativeFrom="paragraph">
                  <wp:posOffset>5328919</wp:posOffset>
                </wp:positionV>
                <wp:extent cx="6352540" cy="0"/>
                <wp:effectExtent l="0" t="0" r="1016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25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280704" id="Shape 50"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19.6pt" to="500.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75648" behindDoc="1" locked="0" layoutInCell="0" allowOverlap="1">
                <wp:simplePos x="0" y="0"/>
                <wp:positionH relativeFrom="column">
                  <wp:posOffset>5079</wp:posOffset>
                </wp:positionH>
                <wp:positionV relativeFrom="paragraph">
                  <wp:posOffset>11430</wp:posOffset>
                </wp:positionV>
                <wp:extent cx="0" cy="5320665"/>
                <wp:effectExtent l="0" t="0" r="0" b="1333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2066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3564CD" id="Shape 51"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9pt" to=".4pt,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76672" behindDoc="1" locked="0" layoutInCell="0" allowOverlap="1">
                <wp:simplePos x="0" y="0"/>
                <wp:positionH relativeFrom="column">
                  <wp:posOffset>2198369</wp:posOffset>
                </wp:positionH>
                <wp:positionV relativeFrom="paragraph">
                  <wp:posOffset>11430</wp:posOffset>
                </wp:positionV>
                <wp:extent cx="0" cy="5320665"/>
                <wp:effectExtent l="0" t="0" r="0" b="1333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2066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A0F026" id="Shape 52"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1pt,.9pt" to="173.1pt,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77696" behindDoc="1" locked="0" layoutInCell="0" allowOverlap="1">
                <wp:simplePos x="0" y="0"/>
                <wp:positionH relativeFrom="column">
                  <wp:posOffset>6351269</wp:posOffset>
                </wp:positionH>
                <wp:positionV relativeFrom="paragraph">
                  <wp:posOffset>11430</wp:posOffset>
                </wp:positionV>
                <wp:extent cx="0" cy="5320665"/>
                <wp:effectExtent l="0" t="0" r="0" b="1333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2066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CB9646" id="Shape 5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1pt,.9pt" to="500.1pt,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" o:allowincell="f" filled="t" strokeweight=".5pt">
                <v:stroke joinstyle="miter"/>
                <o:lock v:ext="edit" shapetype="f"/>
              </v:line>
            </w:pict>
          </mc:Fallback>
        </mc:AlternateContent>
      </w:r>
    </w:p>
    <w:p w:rsidR="002448DF" w:rsidRDefault="002448DF">
      <w:pPr>
        <w:spacing w:line="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60"/>
        <w:gridCol w:w="1220"/>
        <w:gridCol w:w="1360"/>
        <w:gridCol w:w="1340"/>
        <w:gridCol w:w="1340"/>
        <w:gridCol w:w="1280"/>
        <w:gridCol w:w="20"/>
      </w:tblGrid>
      <w:tr w:rsidR="002448DF">
        <w:trPr>
          <w:trHeight w:val="243"/>
        </w:trPr>
        <w:tc>
          <w:tcPr>
            <w:tcW w:w="3460" w:type="dxa"/>
            <w:vAlign w:val="bottom"/>
          </w:tcPr>
          <w:p w:rsidR="002448DF" w:rsidRDefault="002448DF">
            <w:pPr>
              <w:rPr>
                <w:sz w:val="21"/>
                <w:szCs w:val="21"/>
              </w:rPr>
            </w:pPr>
          </w:p>
        </w:tc>
        <w:tc>
          <w:tcPr>
            <w:tcW w:w="1220" w:type="dxa"/>
            <w:vAlign w:val="bottom"/>
          </w:tcPr>
          <w:p w:rsidR="002448DF" w:rsidRDefault="002448DF">
            <w:pPr>
              <w:rPr>
                <w:sz w:val="21"/>
                <w:szCs w:val="21"/>
              </w:rPr>
            </w:pPr>
          </w:p>
        </w:tc>
        <w:tc>
          <w:tcPr>
            <w:tcW w:w="4040" w:type="dxa"/>
            <w:gridSpan w:val="3"/>
            <w:vAlign w:val="bottom"/>
          </w:tcPr>
          <w:p w:rsidR="002448DF" w:rsidRDefault="006E4157">
            <w:pPr>
              <w:ind w:left="940"/>
              <w:rPr>
                <w:sz w:val="20"/>
                <w:szCs w:val="20"/>
              </w:rPr>
            </w:pPr>
            <w:r>
              <w:rPr>
                <w:rFonts w:ascii="Verdana" w:eastAsia="Verdana" w:hAnsi="Verdana" w:cs="Verdana"/>
                <w:sz w:val="18"/>
                <w:szCs w:val="18"/>
              </w:rPr>
              <w:t>Группы новорожденных</w:t>
            </w:r>
          </w:p>
        </w:tc>
        <w:tc>
          <w:tcPr>
            <w:tcW w:w="1280" w:type="dxa"/>
            <w:vAlign w:val="bottom"/>
          </w:tcPr>
          <w:p w:rsidR="002448DF" w:rsidRDefault="002448DF">
            <w:pPr>
              <w:rPr>
                <w:sz w:val="21"/>
                <w:szCs w:val="21"/>
              </w:rPr>
            </w:pPr>
          </w:p>
        </w:tc>
        <w:tc>
          <w:tcPr>
            <w:tcW w:w="0" w:type="dxa"/>
            <w:vAlign w:val="bottom"/>
          </w:tcPr>
          <w:p w:rsidR="002448DF" w:rsidRDefault="002448DF">
            <w:pPr>
              <w:rPr>
                <w:sz w:val="1"/>
                <w:szCs w:val="1"/>
              </w:rPr>
            </w:pPr>
          </w:p>
        </w:tc>
      </w:tr>
      <w:tr w:rsidR="002448DF">
        <w:trPr>
          <w:trHeight w:val="26"/>
        </w:trPr>
        <w:tc>
          <w:tcPr>
            <w:tcW w:w="3460" w:type="dxa"/>
            <w:vMerge w:val="restart"/>
            <w:vAlign w:val="bottom"/>
          </w:tcPr>
          <w:p w:rsidR="002448DF" w:rsidRDefault="006E4157">
            <w:pPr>
              <w:ind w:left="480"/>
              <w:rPr>
                <w:sz w:val="20"/>
                <w:szCs w:val="20"/>
              </w:rPr>
            </w:pPr>
            <w:r>
              <w:rPr>
                <w:rFonts w:ascii="Verdana" w:eastAsia="Verdana" w:hAnsi="Verdana" w:cs="Verdana"/>
                <w:sz w:val="18"/>
                <w:szCs w:val="18"/>
              </w:rPr>
              <w:t>Патологические состояния</w:t>
            </w: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Merge/>
            <w:vAlign w:val="bottom"/>
          </w:tcPr>
          <w:p w:rsidR="002448DF" w:rsidRDefault="002448DF">
            <w:pPr>
              <w:rPr>
                <w:sz w:val="19"/>
                <w:szCs w:val="19"/>
              </w:rPr>
            </w:pPr>
          </w:p>
        </w:tc>
        <w:tc>
          <w:tcPr>
            <w:tcW w:w="1220" w:type="dxa"/>
            <w:vAlign w:val="bottom"/>
          </w:tcPr>
          <w:p w:rsidR="002448DF" w:rsidRDefault="006E4157">
            <w:pPr>
              <w:ind w:left="200"/>
              <w:rPr>
                <w:sz w:val="20"/>
                <w:szCs w:val="20"/>
              </w:rPr>
            </w:pPr>
            <w:r>
              <w:rPr>
                <w:rFonts w:ascii="Verdana" w:eastAsia="Verdana" w:hAnsi="Verdana" w:cs="Verdana"/>
                <w:sz w:val="18"/>
                <w:szCs w:val="18"/>
              </w:rPr>
              <w:t>I группа</w:t>
            </w:r>
          </w:p>
        </w:tc>
        <w:tc>
          <w:tcPr>
            <w:tcW w:w="1360" w:type="dxa"/>
            <w:vAlign w:val="bottom"/>
          </w:tcPr>
          <w:p w:rsidR="002448DF" w:rsidRDefault="006E4157">
            <w:pPr>
              <w:ind w:left="260"/>
              <w:rPr>
                <w:sz w:val="20"/>
                <w:szCs w:val="20"/>
              </w:rPr>
            </w:pPr>
            <w:r>
              <w:rPr>
                <w:rFonts w:ascii="Verdana" w:eastAsia="Verdana" w:hAnsi="Verdana" w:cs="Verdana"/>
                <w:sz w:val="18"/>
                <w:szCs w:val="18"/>
              </w:rPr>
              <w:t>II группа</w:t>
            </w:r>
          </w:p>
        </w:tc>
        <w:tc>
          <w:tcPr>
            <w:tcW w:w="1340" w:type="dxa"/>
            <w:vAlign w:val="bottom"/>
          </w:tcPr>
          <w:p w:rsidR="002448DF" w:rsidRDefault="006E4157">
            <w:pPr>
              <w:ind w:left="200"/>
              <w:rPr>
                <w:sz w:val="20"/>
                <w:szCs w:val="20"/>
              </w:rPr>
            </w:pPr>
            <w:r>
              <w:rPr>
                <w:rFonts w:ascii="Verdana" w:eastAsia="Verdana" w:hAnsi="Verdana" w:cs="Verdana"/>
                <w:sz w:val="18"/>
                <w:szCs w:val="18"/>
              </w:rPr>
              <w:t>III группа</w:t>
            </w:r>
          </w:p>
        </w:tc>
        <w:tc>
          <w:tcPr>
            <w:tcW w:w="1340" w:type="dxa"/>
            <w:vAlign w:val="bottom"/>
          </w:tcPr>
          <w:p w:rsidR="002448DF" w:rsidRDefault="006E4157">
            <w:pPr>
              <w:ind w:left="200"/>
              <w:rPr>
                <w:sz w:val="20"/>
                <w:szCs w:val="20"/>
              </w:rPr>
            </w:pPr>
            <w:r>
              <w:rPr>
                <w:rFonts w:ascii="Verdana" w:eastAsia="Verdana" w:hAnsi="Verdana" w:cs="Verdana"/>
                <w:sz w:val="18"/>
                <w:szCs w:val="18"/>
              </w:rPr>
              <w:t>IV группа</w:t>
            </w:r>
          </w:p>
        </w:tc>
        <w:tc>
          <w:tcPr>
            <w:tcW w:w="1280" w:type="dxa"/>
            <w:vAlign w:val="bottom"/>
          </w:tcPr>
          <w:p w:rsidR="002448DF" w:rsidRDefault="006E4157">
            <w:pPr>
              <w:ind w:left="220"/>
              <w:rPr>
                <w:sz w:val="20"/>
                <w:szCs w:val="20"/>
              </w:rPr>
            </w:pPr>
            <w:r>
              <w:rPr>
                <w:rFonts w:ascii="Verdana" w:eastAsia="Verdana" w:hAnsi="Verdana" w:cs="Verdana"/>
                <w:sz w:val="18"/>
                <w:szCs w:val="18"/>
              </w:rPr>
              <w:t>V группа</w:t>
            </w:r>
          </w:p>
        </w:tc>
        <w:tc>
          <w:tcPr>
            <w:tcW w:w="0" w:type="dxa"/>
            <w:vAlign w:val="bottom"/>
          </w:tcPr>
          <w:p w:rsidR="002448DF" w:rsidRDefault="002448DF">
            <w:pPr>
              <w:rPr>
                <w:sz w:val="1"/>
                <w:szCs w:val="1"/>
              </w:rPr>
            </w:pPr>
          </w:p>
        </w:tc>
      </w:tr>
      <w:tr w:rsidR="002448DF">
        <w:trPr>
          <w:trHeight w:val="243"/>
        </w:trPr>
        <w:tc>
          <w:tcPr>
            <w:tcW w:w="3460" w:type="dxa"/>
            <w:vAlign w:val="bottom"/>
          </w:tcPr>
          <w:p w:rsidR="002448DF" w:rsidRDefault="002448DF">
            <w:pPr>
              <w:rPr>
                <w:sz w:val="21"/>
                <w:szCs w:val="21"/>
              </w:rPr>
            </w:pPr>
          </w:p>
        </w:tc>
        <w:tc>
          <w:tcPr>
            <w:tcW w:w="1220" w:type="dxa"/>
            <w:vAlign w:val="bottom"/>
          </w:tcPr>
          <w:p w:rsidR="002448DF" w:rsidRDefault="006E4157">
            <w:pPr>
              <w:jc w:val="center"/>
              <w:rPr>
                <w:sz w:val="20"/>
                <w:szCs w:val="20"/>
              </w:rPr>
            </w:pPr>
            <w:r>
              <w:rPr>
                <w:rFonts w:ascii="Verdana" w:eastAsia="Verdana" w:hAnsi="Verdana" w:cs="Verdana"/>
                <w:w w:val="98"/>
                <w:sz w:val="18"/>
                <w:szCs w:val="18"/>
              </w:rPr>
              <w:t>(n=111)</w:t>
            </w:r>
          </w:p>
        </w:tc>
        <w:tc>
          <w:tcPr>
            <w:tcW w:w="1360" w:type="dxa"/>
            <w:vAlign w:val="bottom"/>
          </w:tcPr>
          <w:p w:rsidR="002448DF" w:rsidRDefault="006E4157">
            <w:pPr>
              <w:jc w:val="center"/>
              <w:rPr>
                <w:sz w:val="20"/>
                <w:szCs w:val="20"/>
              </w:rPr>
            </w:pPr>
            <w:r>
              <w:rPr>
                <w:rFonts w:ascii="Verdana" w:eastAsia="Verdana" w:hAnsi="Verdana" w:cs="Verdana"/>
                <w:w w:val="98"/>
                <w:sz w:val="18"/>
                <w:szCs w:val="18"/>
              </w:rPr>
              <w:t>(n=101)</w:t>
            </w:r>
          </w:p>
        </w:tc>
        <w:tc>
          <w:tcPr>
            <w:tcW w:w="1340" w:type="dxa"/>
            <w:vAlign w:val="bottom"/>
          </w:tcPr>
          <w:p w:rsidR="002448DF" w:rsidRDefault="006E4157">
            <w:pPr>
              <w:jc w:val="center"/>
              <w:rPr>
                <w:sz w:val="20"/>
                <w:szCs w:val="20"/>
              </w:rPr>
            </w:pPr>
            <w:r>
              <w:rPr>
                <w:rFonts w:ascii="Verdana" w:eastAsia="Verdana" w:hAnsi="Verdana" w:cs="Verdana"/>
                <w:sz w:val="18"/>
                <w:szCs w:val="18"/>
              </w:rPr>
              <w:t>(n=67)</w:t>
            </w:r>
          </w:p>
        </w:tc>
        <w:tc>
          <w:tcPr>
            <w:tcW w:w="1340" w:type="dxa"/>
            <w:vAlign w:val="bottom"/>
          </w:tcPr>
          <w:p w:rsidR="002448DF" w:rsidRDefault="006E4157">
            <w:pPr>
              <w:jc w:val="center"/>
              <w:rPr>
                <w:sz w:val="20"/>
                <w:szCs w:val="20"/>
              </w:rPr>
            </w:pPr>
            <w:r>
              <w:rPr>
                <w:rFonts w:ascii="Verdana" w:eastAsia="Verdana" w:hAnsi="Verdana" w:cs="Verdana"/>
                <w:sz w:val="18"/>
                <w:szCs w:val="18"/>
              </w:rPr>
              <w:t>(n=46)</w:t>
            </w:r>
          </w:p>
        </w:tc>
        <w:tc>
          <w:tcPr>
            <w:tcW w:w="1280" w:type="dxa"/>
            <w:vAlign w:val="bottom"/>
          </w:tcPr>
          <w:p w:rsidR="002448DF" w:rsidRDefault="006E4157">
            <w:pPr>
              <w:jc w:val="center"/>
              <w:rPr>
                <w:sz w:val="20"/>
                <w:szCs w:val="20"/>
              </w:rPr>
            </w:pPr>
            <w:r>
              <w:rPr>
                <w:rFonts w:ascii="Verdana" w:eastAsia="Verdana" w:hAnsi="Verdana" w:cs="Verdana"/>
                <w:w w:val="97"/>
                <w:sz w:val="18"/>
                <w:szCs w:val="18"/>
              </w:rPr>
              <w:t>(n=17)</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Align w:val="bottom"/>
          </w:tcPr>
          <w:p w:rsidR="002448DF" w:rsidRDefault="006E4157">
            <w:pPr>
              <w:ind w:left="100"/>
              <w:rPr>
                <w:sz w:val="20"/>
                <w:szCs w:val="20"/>
              </w:rPr>
            </w:pPr>
            <w:r>
              <w:rPr>
                <w:rFonts w:ascii="Verdana" w:eastAsia="Verdana" w:hAnsi="Verdana" w:cs="Verdana"/>
                <w:sz w:val="18"/>
                <w:szCs w:val="18"/>
              </w:rPr>
              <w:t>Нарушение адаптации новорож-</w:t>
            </w:r>
          </w:p>
        </w:tc>
        <w:tc>
          <w:tcPr>
            <w:tcW w:w="1220" w:type="dxa"/>
            <w:vMerge w:val="restart"/>
            <w:vAlign w:val="bottom"/>
          </w:tcPr>
          <w:p w:rsidR="002448DF" w:rsidRDefault="006E4157">
            <w:pPr>
              <w:jc w:val="center"/>
              <w:rPr>
                <w:sz w:val="20"/>
                <w:szCs w:val="20"/>
              </w:rPr>
            </w:pPr>
            <w:r>
              <w:rPr>
                <w:rFonts w:ascii="Verdana" w:eastAsia="Verdana" w:hAnsi="Verdana" w:cs="Verdana"/>
                <w:w w:val="99"/>
                <w:sz w:val="18"/>
                <w:szCs w:val="18"/>
              </w:rPr>
              <w:t>10,8 (12)</w:t>
            </w:r>
          </w:p>
        </w:tc>
        <w:tc>
          <w:tcPr>
            <w:tcW w:w="1360" w:type="dxa"/>
            <w:vMerge w:val="restart"/>
            <w:vAlign w:val="bottom"/>
          </w:tcPr>
          <w:p w:rsidR="002448DF" w:rsidRDefault="006E4157">
            <w:pPr>
              <w:jc w:val="center"/>
              <w:rPr>
                <w:sz w:val="20"/>
                <w:szCs w:val="20"/>
              </w:rPr>
            </w:pPr>
            <w:r>
              <w:rPr>
                <w:rFonts w:ascii="Verdana" w:eastAsia="Verdana" w:hAnsi="Verdana" w:cs="Verdana"/>
                <w:sz w:val="18"/>
                <w:szCs w:val="18"/>
              </w:rPr>
              <w:t>78,2* (79)</w:t>
            </w:r>
          </w:p>
        </w:tc>
        <w:tc>
          <w:tcPr>
            <w:tcW w:w="1340" w:type="dxa"/>
            <w:vMerge w:val="restart"/>
            <w:vAlign w:val="bottom"/>
          </w:tcPr>
          <w:p w:rsidR="002448DF" w:rsidRDefault="006E4157">
            <w:pPr>
              <w:jc w:val="center"/>
              <w:rPr>
                <w:sz w:val="20"/>
                <w:szCs w:val="20"/>
              </w:rPr>
            </w:pPr>
            <w:r>
              <w:rPr>
                <w:rFonts w:ascii="Verdana" w:eastAsia="Verdana" w:hAnsi="Verdana" w:cs="Verdana"/>
                <w:sz w:val="18"/>
                <w:szCs w:val="18"/>
              </w:rPr>
              <w:t>95,5* (64)</w:t>
            </w:r>
          </w:p>
        </w:tc>
        <w:tc>
          <w:tcPr>
            <w:tcW w:w="1340" w:type="dxa"/>
            <w:vMerge w:val="restart"/>
            <w:vAlign w:val="bottom"/>
          </w:tcPr>
          <w:p w:rsidR="002448DF" w:rsidRDefault="006E4157">
            <w:pPr>
              <w:jc w:val="center"/>
              <w:rPr>
                <w:sz w:val="20"/>
                <w:szCs w:val="20"/>
              </w:rPr>
            </w:pPr>
            <w:r>
              <w:rPr>
                <w:rFonts w:ascii="Verdana" w:eastAsia="Verdana" w:hAnsi="Verdana" w:cs="Verdana"/>
                <w:w w:val="98"/>
                <w:sz w:val="18"/>
                <w:szCs w:val="18"/>
              </w:rPr>
              <w:t>100* (46)</w:t>
            </w:r>
          </w:p>
        </w:tc>
        <w:tc>
          <w:tcPr>
            <w:tcW w:w="1280" w:type="dxa"/>
            <w:vMerge w:val="restart"/>
            <w:vAlign w:val="bottom"/>
          </w:tcPr>
          <w:p w:rsidR="002448DF" w:rsidRDefault="006E4157">
            <w:pPr>
              <w:jc w:val="center"/>
              <w:rPr>
                <w:sz w:val="20"/>
                <w:szCs w:val="20"/>
              </w:rPr>
            </w:pPr>
            <w:r>
              <w:rPr>
                <w:rFonts w:ascii="Verdana" w:eastAsia="Verdana" w:hAnsi="Verdana" w:cs="Verdana"/>
                <w:sz w:val="18"/>
                <w:szCs w:val="18"/>
              </w:rPr>
              <w:t>100* (17)</w:t>
            </w:r>
          </w:p>
        </w:tc>
        <w:tc>
          <w:tcPr>
            <w:tcW w:w="0" w:type="dxa"/>
            <w:vAlign w:val="bottom"/>
          </w:tcPr>
          <w:p w:rsidR="002448DF" w:rsidRDefault="002448DF">
            <w:pPr>
              <w:rPr>
                <w:sz w:val="1"/>
                <w:szCs w:val="1"/>
              </w:rPr>
            </w:pPr>
          </w:p>
        </w:tc>
      </w:tr>
      <w:tr w:rsidR="002448DF">
        <w:trPr>
          <w:trHeight w:val="143"/>
        </w:trPr>
        <w:tc>
          <w:tcPr>
            <w:tcW w:w="3460" w:type="dxa"/>
            <w:vMerge w:val="restart"/>
            <w:vAlign w:val="bottom"/>
          </w:tcPr>
          <w:p w:rsidR="002448DF" w:rsidRDefault="006E4157">
            <w:pPr>
              <w:ind w:left="100"/>
              <w:rPr>
                <w:sz w:val="20"/>
                <w:szCs w:val="20"/>
              </w:rPr>
            </w:pPr>
            <w:r>
              <w:rPr>
                <w:rFonts w:ascii="Verdana" w:eastAsia="Verdana" w:hAnsi="Verdana" w:cs="Verdana"/>
                <w:sz w:val="18"/>
                <w:szCs w:val="18"/>
              </w:rPr>
              <w:t>денного</w:t>
            </w:r>
          </w:p>
        </w:tc>
        <w:tc>
          <w:tcPr>
            <w:tcW w:w="1220" w:type="dxa"/>
            <w:vMerge/>
            <w:vAlign w:val="bottom"/>
          </w:tcPr>
          <w:p w:rsidR="002448DF" w:rsidRDefault="002448DF">
            <w:pPr>
              <w:rPr>
                <w:sz w:val="12"/>
                <w:szCs w:val="12"/>
              </w:rPr>
            </w:pPr>
          </w:p>
        </w:tc>
        <w:tc>
          <w:tcPr>
            <w:tcW w:w="136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28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3460" w:type="dxa"/>
            <w:vMerge/>
            <w:vAlign w:val="bottom"/>
          </w:tcPr>
          <w:p w:rsidR="002448DF" w:rsidRDefault="002448DF">
            <w:pPr>
              <w:rPr>
                <w:sz w:val="8"/>
                <w:szCs w:val="8"/>
              </w:rPr>
            </w:pPr>
          </w:p>
        </w:tc>
        <w:tc>
          <w:tcPr>
            <w:tcW w:w="1220" w:type="dxa"/>
            <w:vAlign w:val="bottom"/>
          </w:tcPr>
          <w:p w:rsidR="002448DF" w:rsidRDefault="002448DF">
            <w:pPr>
              <w:rPr>
                <w:sz w:val="8"/>
                <w:szCs w:val="8"/>
              </w:rPr>
            </w:pPr>
          </w:p>
        </w:tc>
        <w:tc>
          <w:tcPr>
            <w:tcW w:w="136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280" w:type="dxa"/>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Align w:val="bottom"/>
          </w:tcPr>
          <w:p w:rsidR="002448DF" w:rsidRDefault="006E4157">
            <w:pPr>
              <w:ind w:left="100"/>
              <w:rPr>
                <w:sz w:val="20"/>
                <w:szCs w:val="20"/>
              </w:rPr>
            </w:pPr>
            <w:r>
              <w:rPr>
                <w:rFonts w:ascii="Verdana" w:eastAsia="Verdana" w:hAnsi="Verdana" w:cs="Verdana"/>
                <w:sz w:val="18"/>
                <w:szCs w:val="18"/>
              </w:rPr>
              <w:t>Гипотрофия</w:t>
            </w:r>
          </w:p>
        </w:tc>
        <w:tc>
          <w:tcPr>
            <w:tcW w:w="1220" w:type="dxa"/>
            <w:vAlign w:val="bottom"/>
          </w:tcPr>
          <w:p w:rsidR="002448DF" w:rsidRDefault="006E4157">
            <w:pPr>
              <w:jc w:val="center"/>
              <w:rPr>
                <w:sz w:val="20"/>
                <w:szCs w:val="20"/>
              </w:rPr>
            </w:pPr>
            <w:r>
              <w:rPr>
                <w:rFonts w:ascii="Verdana" w:eastAsia="Verdana" w:hAnsi="Verdana" w:cs="Verdana"/>
                <w:sz w:val="18"/>
                <w:szCs w:val="18"/>
              </w:rPr>
              <w:t>0,9 (1)</w:t>
            </w:r>
          </w:p>
        </w:tc>
        <w:tc>
          <w:tcPr>
            <w:tcW w:w="1360" w:type="dxa"/>
            <w:vAlign w:val="bottom"/>
          </w:tcPr>
          <w:p w:rsidR="002448DF" w:rsidRDefault="006E4157">
            <w:pPr>
              <w:jc w:val="center"/>
              <w:rPr>
                <w:sz w:val="20"/>
                <w:szCs w:val="20"/>
              </w:rPr>
            </w:pPr>
            <w:r>
              <w:rPr>
                <w:rFonts w:ascii="Verdana" w:eastAsia="Verdana" w:hAnsi="Verdana" w:cs="Verdana"/>
                <w:sz w:val="18"/>
                <w:szCs w:val="18"/>
              </w:rPr>
              <w:t>14,9* (15)</w:t>
            </w:r>
          </w:p>
        </w:tc>
        <w:tc>
          <w:tcPr>
            <w:tcW w:w="1340" w:type="dxa"/>
            <w:vAlign w:val="bottom"/>
          </w:tcPr>
          <w:p w:rsidR="002448DF" w:rsidRDefault="006E4157">
            <w:pPr>
              <w:jc w:val="center"/>
              <w:rPr>
                <w:sz w:val="20"/>
                <w:szCs w:val="20"/>
              </w:rPr>
            </w:pPr>
            <w:r>
              <w:rPr>
                <w:rFonts w:ascii="Verdana" w:eastAsia="Verdana" w:hAnsi="Verdana" w:cs="Verdana"/>
                <w:sz w:val="18"/>
                <w:szCs w:val="18"/>
              </w:rPr>
              <w:t>14,9* (10)</w:t>
            </w:r>
          </w:p>
        </w:tc>
        <w:tc>
          <w:tcPr>
            <w:tcW w:w="1340" w:type="dxa"/>
            <w:vAlign w:val="bottom"/>
          </w:tcPr>
          <w:p w:rsidR="002448DF" w:rsidRDefault="006E4157">
            <w:pPr>
              <w:jc w:val="center"/>
              <w:rPr>
                <w:sz w:val="20"/>
                <w:szCs w:val="20"/>
              </w:rPr>
            </w:pPr>
            <w:r>
              <w:rPr>
                <w:rFonts w:ascii="Verdana" w:eastAsia="Verdana" w:hAnsi="Verdana" w:cs="Verdana"/>
                <w:w w:val="98"/>
                <w:sz w:val="18"/>
                <w:szCs w:val="18"/>
              </w:rPr>
              <w:t>100* (46)</w:t>
            </w:r>
          </w:p>
        </w:tc>
        <w:tc>
          <w:tcPr>
            <w:tcW w:w="1280" w:type="dxa"/>
            <w:vAlign w:val="bottom"/>
          </w:tcPr>
          <w:p w:rsidR="002448DF" w:rsidRDefault="006E4157">
            <w:pPr>
              <w:jc w:val="center"/>
              <w:rPr>
                <w:sz w:val="20"/>
                <w:szCs w:val="20"/>
              </w:rPr>
            </w:pPr>
            <w:r>
              <w:rPr>
                <w:rFonts w:ascii="Verdana" w:eastAsia="Verdana" w:hAnsi="Verdana" w:cs="Verdana"/>
                <w:sz w:val="18"/>
                <w:szCs w:val="18"/>
              </w:rPr>
              <w:t>100* (17)</w:t>
            </w:r>
          </w:p>
        </w:tc>
        <w:tc>
          <w:tcPr>
            <w:tcW w:w="0" w:type="dxa"/>
            <w:vAlign w:val="bottom"/>
          </w:tcPr>
          <w:p w:rsidR="002448DF" w:rsidRDefault="002448DF">
            <w:pPr>
              <w:rPr>
                <w:sz w:val="1"/>
                <w:szCs w:val="1"/>
              </w:rPr>
            </w:pPr>
          </w:p>
        </w:tc>
      </w:tr>
      <w:tr w:rsidR="002448DF">
        <w:trPr>
          <w:trHeight w:val="200"/>
        </w:trPr>
        <w:tc>
          <w:tcPr>
            <w:tcW w:w="3460" w:type="dxa"/>
            <w:vAlign w:val="bottom"/>
          </w:tcPr>
          <w:p w:rsidR="002448DF" w:rsidRDefault="006E4157">
            <w:pPr>
              <w:spacing w:line="200" w:lineRule="exact"/>
              <w:ind w:left="100"/>
              <w:rPr>
                <w:sz w:val="20"/>
                <w:szCs w:val="20"/>
              </w:rPr>
            </w:pPr>
            <w:r>
              <w:rPr>
                <w:rFonts w:ascii="Verdana" w:eastAsia="Verdana" w:hAnsi="Verdana" w:cs="Verdana"/>
                <w:sz w:val="18"/>
                <w:szCs w:val="18"/>
              </w:rPr>
              <w:t>- I степень</w:t>
            </w:r>
          </w:p>
        </w:tc>
        <w:tc>
          <w:tcPr>
            <w:tcW w:w="1220" w:type="dxa"/>
            <w:vAlign w:val="bottom"/>
          </w:tcPr>
          <w:p w:rsidR="002448DF" w:rsidRDefault="006E4157">
            <w:pPr>
              <w:spacing w:line="200" w:lineRule="exact"/>
              <w:jc w:val="center"/>
              <w:rPr>
                <w:sz w:val="20"/>
                <w:szCs w:val="20"/>
              </w:rPr>
            </w:pPr>
            <w:r>
              <w:rPr>
                <w:rFonts w:ascii="Verdana" w:eastAsia="Verdana" w:hAnsi="Verdana" w:cs="Verdana"/>
                <w:sz w:val="18"/>
                <w:szCs w:val="18"/>
              </w:rPr>
              <w:t>0,9 (1)</w:t>
            </w:r>
          </w:p>
        </w:tc>
        <w:tc>
          <w:tcPr>
            <w:tcW w:w="1360" w:type="dxa"/>
            <w:vAlign w:val="bottom"/>
          </w:tcPr>
          <w:p w:rsidR="002448DF" w:rsidRDefault="006E4157">
            <w:pPr>
              <w:spacing w:line="200" w:lineRule="exact"/>
              <w:jc w:val="center"/>
              <w:rPr>
                <w:sz w:val="20"/>
                <w:szCs w:val="20"/>
              </w:rPr>
            </w:pPr>
            <w:r>
              <w:rPr>
                <w:rFonts w:ascii="Verdana" w:eastAsia="Verdana" w:hAnsi="Verdana" w:cs="Verdana"/>
                <w:sz w:val="18"/>
                <w:szCs w:val="18"/>
              </w:rPr>
              <w:t>5,0 (5)</w:t>
            </w:r>
          </w:p>
        </w:tc>
        <w:tc>
          <w:tcPr>
            <w:tcW w:w="1340" w:type="dxa"/>
            <w:vAlign w:val="bottom"/>
          </w:tcPr>
          <w:p w:rsidR="002448DF" w:rsidRDefault="006E4157">
            <w:pPr>
              <w:spacing w:line="200" w:lineRule="exact"/>
              <w:jc w:val="center"/>
              <w:rPr>
                <w:sz w:val="20"/>
                <w:szCs w:val="20"/>
              </w:rPr>
            </w:pPr>
            <w:r>
              <w:rPr>
                <w:rFonts w:ascii="Verdana" w:eastAsia="Verdana" w:hAnsi="Verdana" w:cs="Verdana"/>
                <w:w w:val="97"/>
                <w:sz w:val="18"/>
                <w:szCs w:val="18"/>
              </w:rPr>
              <w:t>8,9 (6)</w:t>
            </w:r>
          </w:p>
        </w:tc>
        <w:tc>
          <w:tcPr>
            <w:tcW w:w="1340" w:type="dxa"/>
            <w:vAlign w:val="bottom"/>
          </w:tcPr>
          <w:p w:rsidR="002448DF" w:rsidRDefault="006E4157">
            <w:pPr>
              <w:spacing w:line="200" w:lineRule="exact"/>
              <w:jc w:val="center"/>
              <w:rPr>
                <w:sz w:val="20"/>
                <w:szCs w:val="20"/>
              </w:rPr>
            </w:pPr>
            <w:r>
              <w:rPr>
                <w:rFonts w:ascii="Verdana" w:eastAsia="Verdana" w:hAnsi="Verdana" w:cs="Verdana"/>
                <w:w w:val="99"/>
                <w:sz w:val="18"/>
                <w:szCs w:val="18"/>
              </w:rPr>
              <w:t>15,2* (7)</w:t>
            </w:r>
          </w:p>
        </w:tc>
        <w:tc>
          <w:tcPr>
            <w:tcW w:w="1280" w:type="dxa"/>
            <w:vAlign w:val="bottom"/>
          </w:tcPr>
          <w:p w:rsidR="002448DF" w:rsidRDefault="006E4157">
            <w:pPr>
              <w:spacing w:line="200" w:lineRule="exact"/>
              <w:jc w:val="center"/>
              <w:rPr>
                <w:sz w:val="20"/>
                <w:szCs w:val="20"/>
              </w:rPr>
            </w:pPr>
            <w:r>
              <w:rPr>
                <w:rFonts w:ascii="Verdana" w:eastAsia="Verdana" w:hAnsi="Verdana" w:cs="Verdana"/>
                <w:w w:val="96"/>
                <w:sz w:val="18"/>
                <w:szCs w:val="18"/>
              </w:rPr>
              <w:t>-</w:t>
            </w:r>
          </w:p>
        </w:tc>
        <w:tc>
          <w:tcPr>
            <w:tcW w:w="0" w:type="dxa"/>
            <w:vAlign w:val="bottom"/>
          </w:tcPr>
          <w:p w:rsidR="002448DF" w:rsidRDefault="002448DF">
            <w:pPr>
              <w:rPr>
                <w:sz w:val="1"/>
                <w:szCs w:val="1"/>
              </w:rPr>
            </w:pPr>
          </w:p>
        </w:tc>
      </w:tr>
      <w:tr w:rsidR="002448DF">
        <w:trPr>
          <w:trHeight w:val="200"/>
        </w:trPr>
        <w:tc>
          <w:tcPr>
            <w:tcW w:w="3460" w:type="dxa"/>
            <w:vAlign w:val="bottom"/>
          </w:tcPr>
          <w:p w:rsidR="002448DF" w:rsidRDefault="006E4157">
            <w:pPr>
              <w:spacing w:line="200" w:lineRule="exact"/>
              <w:ind w:left="100"/>
              <w:rPr>
                <w:sz w:val="20"/>
                <w:szCs w:val="20"/>
              </w:rPr>
            </w:pPr>
            <w:r>
              <w:rPr>
                <w:rFonts w:ascii="Verdana" w:eastAsia="Verdana" w:hAnsi="Verdana" w:cs="Verdana"/>
                <w:sz w:val="18"/>
                <w:szCs w:val="18"/>
              </w:rPr>
              <w:t>- II степень</w:t>
            </w:r>
          </w:p>
        </w:tc>
        <w:tc>
          <w:tcPr>
            <w:tcW w:w="1220" w:type="dxa"/>
            <w:vAlign w:val="bottom"/>
          </w:tcPr>
          <w:p w:rsidR="002448DF" w:rsidRDefault="006E4157">
            <w:pPr>
              <w:spacing w:line="200" w:lineRule="exact"/>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spacing w:line="200" w:lineRule="exact"/>
              <w:jc w:val="center"/>
              <w:rPr>
                <w:sz w:val="20"/>
                <w:szCs w:val="20"/>
              </w:rPr>
            </w:pPr>
            <w:r>
              <w:rPr>
                <w:rFonts w:ascii="Verdana" w:eastAsia="Verdana" w:hAnsi="Verdana" w:cs="Verdana"/>
                <w:sz w:val="18"/>
                <w:szCs w:val="18"/>
              </w:rPr>
              <w:t>5,9 (6)</w:t>
            </w:r>
          </w:p>
        </w:tc>
        <w:tc>
          <w:tcPr>
            <w:tcW w:w="1340" w:type="dxa"/>
            <w:vAlign w:val="bottom"/>
          </w:tcPr>
          <w:p w:rsidR="002448DF" w:rsidRDefault="006E4157">
            <w:pPr>
              <w:spacing w:line="200" w:lineRule="exact"/>
              <w:jc w:val="center"/>
              <w:rPr>
                <w:sz w:val="20"/>
                <w:szCs w:val="20"/>
              </w:rPr>
            </w:pPr>
            <w:r>
              <w:rPr>
                <w:rFonts w:ascii="Verdana" w:eastAsia="Verdana" w:hAnsi="Verdana" w:cs="Verdana"/>
                <w:w w:val="97"/>
                <w:sz w:val="18"/>
                <w:szCs w:val="18"/>
              </w:rPr>
              <w:t>4,5 (3)</w:t>
            </w:r>
          </w:p>
        </w:tc>
        <w:tc>
          <w:tcPr>
            <w:tcW w:w="1340" w:type="dxa"/>
            <w:vAlign w:val="bottom"/>
          </w:tcPr>
          <w:p w:rsidR="002448DF" w:rsidRDefault="006E4157">
            <w:pPr>
              <w:spacing w:line="200" w:lineRule="exact"/>
              <w:jc w:val="center"/>
              <w:rPr>
                <w:sz w:val="20"/>
                <w:szCs w:val="20"/>
              </w:rPr>
            </w:pPr>
            <w:r>
              <w:rPr>
                <w:rFonts w:ascii="Verdana" w:eastAsia="Verdana" w:hAnsi="Verdana" w:cs="Verdana"/>
                <w:sz w:val="18"/>
                <w:szCs w:val="18"/>
              </w:rPr>
              <w:t>63,1* (29)</w:t>
            </w:r>
          </w:p>
        </w:tc>
        <w:tc>
          <w:tcPr>
            <w:tcW w:w="1280" w:type="dxa"/>
            <w:vAlign w:val="bottom"/>
          </w:tcPr>
          <w:p w:rsidR="002448DF" w:rsidRDefault="006E4157">
            <w:pPr>
              <w:spacing w:line="200" w:lineRule="exact"/>
              <w:jc w:val="center"/>
              <w:rPr>
                <w:sz w:val="20"/>
                <w:szCs w:val="20"/>
              </w:rPr>
            </w:pPr>
            <w:r>
              <w:rPr>
                <w:rFonts w:ascii="Verdana" w:eastAsia="Verdana" w:hAnsi="Verdana" w:cs="Verdana"/>
                <w:sz w:val="18"/>
                <w:szCs w:val="18"/>
              </w:rPr>
              <w:t>47,1* (8)</w:t>
            </w:r>
          </w:p>
        </w:tc>
        <w:tc>
          <w:tcPr>
            <w:tcW w:w="0" w:type="dxa"/>
            <w:vAlign w:val="bottom"/>
          </w:tcPr>
          <w:p w:rsidR="002448DF" w:rsidRDefault="002448DF">
            <w:pPr>
              <w:rPr>
                <w:sz w:val="1"/>
                <w:szCs w:val="1"/>
              </w:rPr>
            </w:pPr>
          </w:p>
        </w:tc>
      </w:tr>
      <w:tr w:rsidR="002448DF">
        <w:trPr>
          <w:trHeight w:val="243"/>
        </w:trPr>
        <w:tc>
          <w:tcPr>
            <w:tcW w:w="3460" w:type="dxa"/>
            <w:vAlign w:val="bottom"/>
          </w:tcPr>
          <w:p w:rsidR="002448DF" w:rsidRDefault="006E4157">
            <w:pPr>
              <w:ind w:left="100"/>
              <w:rPr>
                <w:sz w:val="20"/>
                <w:szCs w:val="20"/>
              </w:rPr>
            </w:pPr>
            <w:r>
              <w:rPr>
                <w:rFonts w:ascii="Verdana" w:eastAsia="Verdana" w:hAnsi="Verdana" w:cs="Verdana"/>
                <w:sz w:val="18"/>
                <w:szCs w:val="18"/>
              </w:rPr>
              <w:t>- III степень</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sz w:val="18"/>
                <w:szCs w:val="18"/>
              </w:rPr>
              <w:t>4,0 (4)</w:t>
            </w:r>
          </w:p>
        </w:tc>
        <w:tc>
          <w:tcPr>
            <w:tcW w:w="1340" w:type="dxa"/>
            <w:vAlign w:val="bottom"/>
          </w:tcPr>
          <w:p w:rsidR="002448DF" w:rsidRDefault="006E4157">
            <w:pPr>
              <w:jc w:val="center"/>
              <w:rPr>
                <w:sz w:val="20"/>
                <w:szCs w:val="20"/>
              </w:rPr>
            </w:pPr>
            <w:r>
              <w:rPr>
                <w:rFonts w:ascii="Verdana" w:eastAsia="Verdana" w:hAnsi="Verdana" w:cs="Verdana"/>
                <w:w w:val="97"/>
                <w:sz w:val="18"/>
                <w:szCs w:val="18"/>
              </w:rPr>
              <w:t>1,5 (1)</w:t>
            </w:r>
          </w:p>
        </w:tc>
        <w:tc>
          <w:tcPr>
            <w:tcW w:w="1340" w:type="dxa"/>
            <w:vAlign w:val="bottom"/>
          </w:tcPr>
          <w:p w:rsidR="002448DF" w:rsidRDefault="006E4157">
            <w:pPr>
              <w:jc w:val="center"/>
              <w:rPr>
                <w:sz w:val="20"/>
                <w:szCs w:val="20"/>
              </w:rPr>
            </w:pPr>
            <w:r>
              <w:rPr>
                <w:rFonts w:ascii="Verdana" w:eastAsia="Verdana" w:hAnsi="Verdana" w:cs="Verdana"/>
                <w:sz w:val="18"/>
                <w:szCs w:val="18"/>
              </w:rPr>
              <w:t>21,7* (10)</w:t>
            </w:r>
          </w:p>
        </w:tc>
        <w:tc>
          <w:tcPr>
            <w:tcW w:w="1280" w:type="dxa"/>
            <w:vAlign w:val="bottom"/>
          </w:tcPr>
          <w:p w:rsidR="002448DF" w:rsidRDefault="006E4157">
            <w:pPr>
              <w:jc w:val="center"/>
              <w:rPr>
                <w:sz w:val="20"/>
                <w:szCs w:val="20"/>
              </w:rPr>
            </w:pPr>
            <w:r>
              <w:rPr>
                <w:rFonts w:ascii="Verdana" w:eastAsia="Verdana" w:hAnsi="Verdana" w:cs="Verdana"/>
                <w:sz w:val="18"/>
                <w:szCs w:val="18"/>
              </w:rPr>
              <w:t>52,9* (9)</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ППЦНС:</w:t>
            </w:r>
          </w:p>
        </w:tc>
        <w:tc>
          <w:tcPr>
            <w:tcW w:w="1220" w:type="dxa"/>
            <w:vAlign w:val="bottom"/>
          </w:tcPr>
          <w:p w:rsidR="002448DF" w:rsidRDefault="006E4157">
            <w:pPr>
              <w:jc w:val="center"/>
              <w:rPr>
                <w:sz w:val="20"/>
                <w:szCs w:val="20"/>
              </w:rPr>
            </w:pPr>
            <w:r>
              <w:rPr>
                <w:rFonts w:ascii="Verdana" w:eastAsia="Verdana" w:hAnsi="Verdana" w:cs="Verdana"/>
                <w:sz w:val="18"/>
                <w:szCs w:val="18"/>
              </w:rPr>
              <w:t>0,9 (1)</w:t>
            </w:r>
          </w:p>
        </w:tc>
        <w:tc>
          <w:tcPr>
            <w:tcW w:w="1360" w:type="dxa"/>
            <w:vAlign w:val="bottom"/>
          </w:tcPr>
          <w:p w:rsidR="002448DF" w:rsidRDefault="006E4157">
            <w:pPr>
              <w:jc w:val="center"/>
              <w:rPr>
                <w:sz w:val="20"/>
                <w:szCs w:val="20"/>
              </w:rPr>
            </w:pPr>
            <w:r>
              <w:rPr>
                <w:rFonts w:ascii="Verdana" w:eastAsia="Verdana" w:hAnsi="Verdana" w:cs="Verdana"/>
                <w:sz w:val="18"/>
                <w:szCs w:val="18"/>
              </w:rPr>
              <w:t>48,5* (49)</w:t>
            </w:r>
          </w:p>
        </w:tc>
        <w:tc>
          <w:tcPr>
            <w:tcW w:w="1340" w:type="dxa"/>
            <w:vAlign w:val="bottom"/>
          </w:tcPr>
          <w:p w:rsidR="002448DF" w:rsidRDefault="006E4157">
            <w:pPr>
              <w:jc w:val="center"/>
              <w:rPr>
                <w:sz w:val="20"/>
                <w:szCs w:val="20"/>
              </w:rPr>
            </w:pPr>
            <w:r>
              <w:rPr>
                <w:rFonts w:ascii="Verdana" w:eastAsia="Verdana" w:hAnsi="Verdana" w:cs="Verdana"/>
                <w:sz w:val="18"/>
                <w:szCs w:val="18"/>
              </w:rPr>
              <w:t>61,2* (41)</w:t>
            </w:r>
          </w:p>
        </w:tc>
        <w:tc>
          <w:tcPr>
            <w:tcW w:w="1340" w:type="dxa"/>
            <w:vAlign w:val="bottom"/>
          </w:tcPr>
          <w:p w:rsidR="002448DF" w:rsidRDefault="006E4157">
            <w:pPr>
              <w:jc w:val="center"/>
              <w:rPr>
                <w:sz w:val="20"/>
                <w:szCs w:val="20"/>
              </w:rPr>
            </w:pPr>
            <w:r>
              <w:rPr>
                <w:rFonts w:ascii="Verdana" w:eastAsia="Verdana" w:hAnsi="Verdana" w:cs="Verdana"/>
                <w:sz w:val="18"/>
                <w:szCs w:val="18"/>
              </w:rPr>
              <w:t>100* (46)</w:t>
            </w:r>
          </w:p>
        </w:tc>
        <w:tc>
          <w:tcPr>
            <w:tcW w:w="1280" w:type="dxa"/>
            <w:vAlign w:val="bottom"/>
          </w:tcPr>
          <w:p w:rsidR="002448DF" w:rsidRDefault="006E4157">
            <w:pPr>
              <w:jc w:val="center"/>
              <w:rPr>
                <w:sz w:val="20"/>
                <w:szCs w:val="20"/>
              </w:rPr>
            </w:pPr>
            <w:r>
              <w:rPr>
                <w:rFonts w:ascii="Verdana" w:eastAsia="Verdana" w:hAnsi="Verdana" w:cs="Verdana"/>
                <w:sz w:val="18"/>
                <w:szCs w:val="18"/>
              </w:rPr>
              <w:t>100* (17)</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Align w:val="bottom"/>
          </w:tcPr>
          <w:p w:rsidR="002448DF" w:rsidRDefault="006E4157">
            <w:pPr>
              <w:ind w:left="100"/>
              <w:rPr>
                <w:sz w:val="20"/>
                <w:szCs w:val="20"/>
              </w:rPr>
            </w:pPr>
            <w:r>
              <w:rPr>
                <w:rFonts w:ascii="Verdana" w:eastAsia="Verdana" w:hAnsi="Verdana" w:cs="Verdana"/>
                <w:sz w:val="18"/>
                <w:szCs w:val="18"/>
              </w:rPr>
              <w:t>- гипертензионно-гидроцефаль-</w:t>
            </w:r>
          </w:p>
        </w:tc>
        <w:tc>
          <w:tcPr>
            <w:tcW w:w="1220" w:type="dxa"/>
            <w:vMerge w:val="restart"/>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Merge w:val="restart"/>
            <w:vAlign w:val="bottom"/>
          </w:tcPr>
          <w:p w:rsidR="002448DF" w:rsidRDefault="006E4157">
            <w:pPr>
              <w:jc w:val="center"/>
              <w:rPr>
                <w:sz w:val="20"/>
                <w:szCs w:val="20"/>
              </w:rPr>
            </w:pPr>
            <w:r>
              <w:rPr>
                <w:rFonts w:ascii="Verdana" w:eastAsia="Verdana" w:hAnsi="Verdana" w:cs="Verdana"/>
                <w:sz w:val="18"/>
                <w:szCs w:val="18"/>
              </w:rPr>
              <w:t>5,9 (6)</w:t>
            </w:r>
          </w:p>
        </w:tc>
        <w:tc>
          <w:tcPr>
            <w:tcW w:w="1340" w:type="dxa"/>
            <w:vMerge w:val="restart"/>
            <w:vAlign w:val="bottom"/>
          </w:tcPr>
          <w:p w:rsidR="002448DF" w:rsidRDefault="006E4157">
            <w:pPr>
              <w:jc w:val="center"/>
              <w:rPr>
                <w:sz w:val="20"/>
                <w:szCs w:val="20"/>
              </w:rPr>
            </w:pPr>
            <w:r>
              <w:rPr>
                <w:rFonts w:ascii="Verdana" w:eastAsia="Verdana" w:hAnsi="Verdana" w:cs="Verdana"/>
                <w:sz w:val="18"/>
                <w:szCs w:val="18"/>
              </w:rPr>
              <w:t>7,5 (5)</w:t>
            </w:r>
          </w:p>
        </w:tc>
        <w:tc>
          <w:tcPr>
            <w:tcW w:w="1340" w:type="dxa"/>
            <w:vMerge w:val="restart"/>
            <w:vAlign w:val="bottom"/>
          </w:tcPr>
          <w:p w:rsidR="002448DF" w:rsidRDefault="006E4157">
            <w:pPr>
              <w:jc w:val="center"/>
              <w:rPr>
                <w:sz w:val="20"/>
                <w:szCs w:val="20"/>
              </w:rPr>
            </w:pPr>
            <w:r>
              <w:rPr>
                <w:rFonts w:ascii="Verdana" w:eastAsia="Verdana" w:hAnsi="Verdana" w:cs="Verdana"/>
                <w:w w:val="99"/>
                <w:sz w:val="18"/>
                <w:szCs w:val="18"/>
              </w:rPr>
              <w:t>17,4* (8)</w:t>
            </w:r>
          </w:p>
        </w:tc>
        <w:tc>
          <w:tcPr>
            <w:tcW w:w="1280" w:type="dxa"/>
            <w:vMerge w:val="restart"/>
            <w:vAlign w:val="bottom"/>
          </w:tcPr>
          <w:p w:rsidR="002448DF" w:rsidRDefault="006E4157">
            <w:pPr>
              <w:jc w:val="center"/>
              <w:rPr>
                <w:sz w:val="20"/>
                <w:szCs w:val="20"/>
              </w:rPr>
            </w:pPr>
            <w:r>
              <w:rPr>
                <w:rFonts w:ascii="Verdana" w:eastAsia="Verdana" w:hAnsi="Verdana" w:cs="Verdana"/>
                <w:sz w:val="18"/>
                <w:szCs w:val="18"/>
              </w:rPr>
              <w:t>88,2* (15)</w:t>
            </w:r>
          </w:p>
        </w:tc>
        <w:tc>
          <w:tcPr>
            <w:tcW w:w="0" w:type="dxa"/>
            <w:vAlign w:val="bottom"/>
          </w:tcPr>
          <w:p w:rsidR="002448DF" w:rsidRDefault="002448DF">
            <w:pPr>
              <w:rPr>
                <w:sz w:val="1"/>
                <w:szCs w:val="1"/>
              </w:rPr>
            </w:pPr>
          </w:p>
        </w:tc>
      </w:tr>
      <w:tr w:rsidR="002448DF">
        <w:trPr>
          <w:trHeight w:val="143"/>
        </w:trPr>
        <w:tc>
          <w:tcPr>
            <w:tcW w:w="3460" w:type="dxa"/>
            <w:vMerge w:val="restart"/>
            <w:vAlign w:val="bottom"/>
          </w:tcPr>
          <w:p w:rsidR="002448DF" w:rsidRDefault="006E4157">
            <w:pPr>
              <w:ind w:left="100"/>
              <w:rPr>
                <w:sz w:val="20"/>
                <w:szCs w:val="20"/>
              </w:rPr>
            </w:pPr>
            <w:r>
              <w:rPr>
                <w:rFonts w:ascii="Verdana" w:eastAsia="Verdana" w:hAnsi="Verdana" w:cs="Verdana"/>
                <w:sz w:val="18"/>
                <w:szCs w:val="18"/>
              </w:rPr>
              <w:t>ный синдром</w:t>
            </w:r>
          </w:p>
        </w:tc>
        <w:tc>
          <w:tcPr>
            <w:tcW w:w="1220" w:type="dxa"/>
            <w:vMerge/>
            <w:vAlign w:val="bottom"/>
          </w:tcPr>
          <w:p w:rsidR="002448DF" w:rsidRDefault="002448DF">
            <w:pPr>
              <w:rPr>
                <w:sz w:val="12"/>
                <w:szCs w:val="12"/>
              </w:rPr>
            </w:pPr>
          </w:p>
        </w:tc>
        <w:tc>
          <w:tcPr>
            <w:tcW w:w="136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28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3460" w:type="dxa"/>
            <w:vMerge/>
            <w:vAlign w:val="bottom"/>
          </w:tcPr>
          <w:p w:rsidR="002448DF" w:rsidRDefault="002448DF">
            <w:pPr>
              <w:rPr>
                <w:sz w:val="8"/>
                <w:szCs w:val="8"/>
              </w:rPr>
            </w:pPr>
          </w:p>
        </w:tc>
        <w:tc>
          <w:tcPr>
            <w:tcW w:w="1220" w:type="dxa"/>
            <w:vAlign w:val="bottom"/>
          </w:tcPr>
          <w:p w:rsidR="002448DF" w:rsidRDefault="002448DF">
            <w:pPr>
              <w:rPr>
                <w:sz w:val="8"/>
                <w:szCs w:val="8"/>
              </w:rPr>
            </w:pPr>
          </w:p>
        </w:tc>
        <w:tc>
          <w:tcPr>
            <w:tcW w:w="136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280" w:type="dxa"/>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 судорожный синдром</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sz w:val="18"/>
                <w:szCs w:val="18"/>
              </w:rPr>
              <w:t>2,0 (2)</w:t>
            </w:r>
          </w:p>
        </w:tc>
        <w:tc>
          <w:tcPr>
            <w:tcW w:w="1340" w:type="dxa"/>
            <w:vAlign w:val="bottom"/>
          </w:tcPr>
          <w:p w:rsidR="002448DF" w:rsidRDefault="006E4157">
            <w:pPr>
              <w:jc w:val="center"/>
              <w:rPr>
                <w:sz w:val="20"/>
                <w:szCs w:val="20"/>
              </w:rPr>
            </w:pPr>
            <w:r>
              <w:rPr>
                <w:rFonts w:ascii="Verdana" w:eastAsia="Verdana" w:hAnsi="Verdana" w:cs="Verdana"/>
                <w:sz w:val="18"/>
                <w:szCs w:val="18"/>
              </w:rPr>
              <w:t>3,0 (2)</w:t>
            </w:r>
          </w:p>
        </w:tc>
        <w:tc>
          <w:tcPr>
            <w:tcW w:w="1340" w:type="dxa"/>
            <w:vAlign w:val="bottom"/>
          </w:tcPr>
          <w:p w:rsidR="002448DF" w:rsidRDefault="006E4157">
            <w:pPr>
              <w:jc w:val="center"/>
              <w:rPr>
                <w:sz w:val="20"/>
                <w:szCs w:val="20"/>
              </w:rPr>
            </w:pPr>
            <w:r>
              <w:rPr>
                <w:rFonts w:ascii="Verdana" w:eastAsia="Verdana" w:hAnsi="Verdana" w:cs="Verdana"/>
                <w:w w:val="99"/>
                <w:sz w:val="18"/>
                <w:szCs w:val="18"/>
              </w:rPr>
              <w:t>15,2* (7)</w:t>
            </w:r>
          </w:p>
        </w:tc>
        <w:tc>
          <w:tcPr>
            <w:tcW w:w="1280" w:type="dxa"/>
            <w:vAlign w:val="bottom"/>
          </w:tcPr>
          <w:p w:rsidR="002448DF" w:rsidRDefault="006E4157">
            <w:pPr>
              <w:jc w:val="center"/>
              <w:rPr>
                <w:sz w:val="20"/>
                <w:szCs w:val="20"/>
              </w:rPr>
            </w:pPr>
            <w:r>
              <w:rPr>
                <w:rFonts w:ascii="Verdana" w:eastAsia="Verdana" w:hAnsi="Verdana" w:cs="Verdana"/>
                <w:w w:val="99"/>
                <w:sz w:val="18"/>
                <w:szCs w:val="18"/>
              </w:rPr>
              <w:t>29,4 *(5)</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Align w:val="bottom"/>
          </w:tcPr>
          <w:p w:rsidR="002448DF" w:rsidRDefault="006E4157">
            <w:pPr>
              <w:ind w:left="100"/>
              <w:rPr>
                <w:sz w:val="20"/>
                <w:szCs w:val="20"/>
              </w:rPr>
            </w:pPr>
            <w:r>
              <w:rPr>
                <w:rFonts w:ascii="Verdana" w:eastAsia="Verdana" w:hAnsi="Verdana" w:cs="Verdana"/>
                <w:sz w:val="18"/>
                <w:szCs w:val="18"/>
              </w:rPr>
              <w:t>- вегетативно- висцеральный</w:t>
            </w:r>
          </w:p>
        </w:tc>
        <w:tc>
          <w:tcPr>
            <w:tcW w:w="1220" w:type="dxa"/>
            <w:vMerge w:val="restart"/>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Merge w:val="restart"/>
            <w:vAlign w:val="bottom"/>
          </w:tcPr>
          <w:p w:rsidR="002448DF" w:rsidRDefault="006E4157">
            <w:pPr>
              <w:jc w:val="center"/>
              <w:rPr>
                <w:sz w:val="20"/>
                <w:szCs w:val="20"/>
              </w:rPr>
            </w:pPr>
            <w:r>
              <w:rPr>
                <w:rFonts w:ascii="Verdana" w:eastAsia="Verdana" w:hAnsi="Verdana" w:cs="Verdana"/>
                <w:sz w:val="18"/>
                <w:szCs w:val="18"/>
              </w:rPr>
              <w:t>17,8* (18)</w:t>
            </w:r>
          </w:p>
        </w:tc>
        <w:tc>
          <w:tcPr>
            <w:tcW w:w="1340" w:type="dxa"/>
            <w:vMerge w:val="restart"/>
            <w:vAlign w:val="bottom"/>
          </w:tcPr>
          <w:p w:rsidR="002448DF" w:rsidRDefault="006E4157">
            <w:pPr>
              <w:jc w:val="center"/>
              <w:rPr>
                <w:sz w:val="20"/>
                <w:szCs w:val="20"/>
              </w:rPr>
            </w:pPr>
            <w:r>
              <w:rPr>
                <w:rFonts w:ascii="Verdana" w:eastAsia="Verdana" w:hAnsi="Verdana" w:cs="Verdana"/>
                <w:sz w:val="18"/>
                <w:szCs w:val="18"/>
              </w:rPr>
              <w:t>20,9* (14)</w:t>
            </w:r>
          </w:p>
        </w:tc>
        <w:tc>
          <w:tcPr>
            <w:tcW w:w="1340" w:type="dxa"/>
            <w:vMerge w:val="restart"/>
            <w:vAlign w:val="bottom"/>
          </w:tcPr>
          <w:p w:rsidR="002448DF" w:rsidRDefault="006E4157">
            <w:pPr>
              <w:jc w:val="center"/>
              <w:rPr>
                <w:sz w:val="20"/>
                <w:szCs w:val="20"/>
              </w:rPr>
            </w:pPr>
            <w:r>
              <w:rPr>
                <w:rFonts w:ascii="Verdana" w:eastAsia="Verdana" w:hAnsi="Verdana" w:cs="Verdana"/>
                <w:sz w:val="18"/>
                <w:szCs w:val="18"/>
              </w:rPr>
              <w:t>50,0* (23)</w:t>
            </w:r>
          </w:p>
        </w:tc>
        <w:tc>
          <w:tcPr>
            <w:tcW w:w="1280" w:type="dxa"/>
            <w:vMerge w:val="restart"/>
            <w:vAlign w:val="bottom"/>
          </w:tcPr>
          <w:p w:rsidR="002448DF" w:rsidRDefault="006E4157">
            <w:pPr>
              <w:jc w:val="center"/>
              <w:rPr>
                <w:sz w:val="20"/>
                <w:szCs w:val="20"/>
              </w:rPr>
            </w:pPr>
            <w:r>
              <w:rPr>
                <w:rFonts w:ascii="Verdana" w:eastAsia="Verdana" w:hAnsi="Verdana" w:cs="Verdana"/>
                <w:w w:val="99"/>
                <w:sz w:val="18"/>
                <w:szCs w:val="18"/>
              </w:rPr>
              <w:t>47,1* (8)</w:t>
            </w:r>
          </w:p>
        </w:tc>
        <w:tc>
          <w:tcPr>
            <w:tcW w:w="0" w:type="dxa"/>
            <w:vAlign w:val="bottom"/>
          </w:tcPr>
          <w:p w:rsidR="002448DF" w:rsidRDefault="002448DF">
            <w:pPr>
              <w:rPr>
                <w:sz w:val="1"/>
                <w:szCs w:val="1"/>
              </w:rPr>
            </w:pPr>
          </w:p>
        </w:tc>
      </w:tr>
      <w:tr w:rsidR="002448DF">
        <w:trPr>
          <w:trHeight w:val="143"/>
        </w:trPr>
        <w:tc>
          <w:tcPr>
            <w:tcW w:w="3460" w:type="dxa"/>
            <w:vMerge w:val="restart"/>
            <w:vAlign w:val="bottom"/>
          </w:tcPr>
          <w:p w:rsidR="002448DF" w:rsidRDefault="006E4157">
            <w:pPr>
              <w:ind w:left="100"/>
              <w:rPr>
                <w:sz w:val="20"/>
                <w:szCs w:val="20"/>
              </w:rPr>
            </w:pPr>
            <w:r>
              <w:rPr>
                <w:rFonts w:ascii="Verdana" w:eastAsia="Verdana" w:hAnsi="Verdana" w:cs="Verdana"/>
                <w:sz w:val="18"/>
                <w:szCs w:val="18"/>
              </w:rPr>
              <w:t>синдром</w:t>
            </w:r>
          </w:p>
        </w:tc>
        <w:tc>
          <w:tcPr>
            <w:tcW w:w="1220" w:type="dxa"/>
            <w:vMerge/>
            <w:vAlign w:val="bottom"/>
          </w:tcPr>
          <w:p w:rsidR="002448DF" w:rsidRDefault="002448DF">
            <w:pPr>
              <w:rPr>
                <w:sz w:val="12"/>
                <w:szCs w:val="12"/>
              </w:rPr>
            </w:pPr>
          </w:p>
        </w:tc>
        <w:tc>
          <w:tcPr>
            <w:tcW w:w="136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28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3460" w:type="dxa"/>
            <w:vMerge/>
            <w:vAlign w:val="bottom"/>
          </w:tcPr>
          <w:p w:rsidR="002448DF" w:rsidRDefault="002448DF">
            <w:pPr>
              <w:rPr>
                <w:sz w:val="8"/>
                <w:szCs w:val="8"/>
              </w:rPr>
            </w:pPr>
          </w:p>
        </w:tc>
        <w:tc>
          <w:tcPr>
            <w:tcW w:w="1220" w:type="dxa"/>
            <w:vAlign w:val="bottom"/>
          </w:tcPr>
          <w:p w:rsidR="002448DF" w:rsidRDefault="002448DF">
            <w:pPr>
              <w:rPr>
                <w:sz w:val="8"/>
                <w:szCs w:val="8"/>
              </w:rPr>
            </w:pPr>
          </w:p>
        </w:tc>
        <w:tc>
          <w:tcPr>
            <w:tcW w:w="136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280" w:type="dxa"/>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 синдром апатии</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sz w:val="18"/>
                <w:szCs w:val="18"/>
              </w:rPr>
              <w:t>4,0 (4)</w:t>
            </w:r>
          </w:p>
        </w:tc>
        <w:tc>
          <w:tcPr>
            <w:tcW w:w="1340" w:type="dxa"/>
            <w:vAlign w:val="bottom"/>
          </w:tcPr>
          <w:p w:rsidR="002448DF" w:rsidRDefault="006E4157">
            <w:pPr>
              <w:jc w:val="center"/>
              <w:rPr>
                <w:sz w:val="20"/>
                <w:szCs w:val="20"/>
              </w:rPr>
            </w:pPr>
            <w:r>
              <w:rPr>
                <w:rFonts w:ascii="Verdana" w:eastAsia="Verdana" w:hAnsi="Verdana" w:cs="Verdana"/>
                <w:sz w:val="18"/>
                <w:szCs w:val="18"/>
              </w:rPr>
              <w:t>10,4 (7)</w:t>
            </w:r>
          </w:p>
        </w:tc>
        <w:tc>
          <w:tcPr>
            <w:tcW w:w="1340" w:type="dxa"/>
            <w:vAlign w:val="bottom"/>
          </w:tcPr>
          <w:p w:rsidR="002448DF" w:rsidRDefault="006E4157">
            <w:pPr>
              <w:jc w:val="center"/>
              <w:rPr>
                <w:sz w:val="20"/>
                <w:szCs w:val="20"/>
              </w:rPr>
            </w:pPr>
            <w:r>
              <w:rPr>
                <w:rFonts w:ascii="Verdana" w:eastAsia="Verdana" w:hAnsi="Verdana" w:cs="Verdana"/>
                <w:sz w:val="18"/>
                <w:szCs w:val="18"/>
              </w:rPr>
              <w:t>26,1* (12)</w:t>
            </w:r>
          </w:p>
        </w:tc>
        <w:tc>
          <w:tcPr>
            <w:tcW w:w="1280" w:type="dxa"/>
            <w:vAlign w:val="bottom"/>
          </w:tcPr>
          <w:p w:rsidR="002448DF" w:rsidRDefault="006E4157">
            <w:pPr>
              <w:jc w:val="center"/>
              <w:rPr>
                <w:sz w:val="20"/>
                <w:szCs w:val="20"/>
              </w:rPr>
            </w:pPr>
            <w:r>
              <w:rPr>
                <w:rFonts w:ascii="Verdana" w:eastAsia="Verdana" w:hAnsi="Verdana" w:cs="Verdana"/>
                <w:w w:val="99"/>
                <w:sz w:val="18"/>
                <w:szCs w:val="18"/>
              </w:rPr>
              <w:t>29,4* (5)</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19"/>
        </w:trPr>
        <w:tc>
          <w:tcPr>
            <w:tcW w:w="3460" w:type="dxa"/>
            <w:vAlign w:val="bottom"/>
          </w:tcPr>
          <w:p w:rsidR="002448DF" w:rsidRDefault="006E4157">
            <w:pPr>
              <w:ind w:left="100"/>
              <w:rPr>
                <w:sz w:val="20"/>
                <w:szCs w:val="20"/>
              </w:rPr>
            </w:pPr>
            <w:r>
              <w:rPr>
                <w:rFonts w:ascii="Verdana" w:eastAsia="Verdana" w:hAnsi="Verdana" w:cs="Verdana"/>
                <w:sz w:val="18"/>
                <w:szCs w:val="18"/>
              </w:rPr>
              <w:t>- синдром повышенной нервно-</w:t>
            </w:r>
          </w:p>
        </w:tc>
        <w:tc>
          <w:tcPr>
            <w:tcW w:w="1220" w:type="dxa"/>
            <w:vMerge w:val="restart"/>
            <w:vAlign w:val="bottom"/>
          </w:tcPr>
          <w:p w:rsidR="002448DF" w:rsidRDefault="006E4157">
            <w:pPr>
              <w:jc w:val="center"/>
              <w:rPr>
                <w:sz w:val="20"/>
                <w:szCs w:val="20"/>
              </w:rPr>
            </w:pPr>
            <w:r>
              <w:rPr>
                <w:rFonts w:ascii="Verdana" w:eastAsia="Verdana" w:hAnsi="Verdana" w:cs="Verdana"/>
                <w:sz w:val="18"/>
                <w:szCs w:val="18"/>
              </w:rPr>
              <w:t>0,9 (1)</w:t>
            </w:r>
          </w:p>
        </w:tc>
        <w:tc>
          <w:tcPr>
            <w:tcW w:w="1360" w:type="dxa"/>
            <w:vMerge w:val="restart"/>
            <w:vAlign w:val="bottom"/>
          </w:tcPr>
          <w:p w:rsidR="002448DF" w:rsidRDefault="006E4157">
            <w:pPr>
              <w:jc w:val="center"/>
              <w:rPr>
                <w:sz w:val="20"/>
                <w:szCs w:val="20"/>
              </w:rPr>
            </w:pPr>
            <w:r>
              <w:rPr>
                <w:rFonts w:ascii="Verdana" w:eastAsia="Verdana" w:hAnsi="Verdana" w:cs="Verdana"/>
                <w:sz w:val="18"/>
                <w:szCs w:val="18"/>
              </w:rPr>
              <w:t>44,5 (45)</w:t>
            </w:r>
          </w:p>
        </w:tc>
        <w:tc>
          <w:tcPr>
            <w:tcW w:w="1340" w:type="dxa"/>
            <w:vMerge w:val="restart"/>
            <w:vAlign w:val="bottom"/>
          </w:tcPr>
          <w:p w:rsidR="002448DF" w:rsidRDefault="006E4157">
            <w:pPr>
              <w:jc w:val="center"/>
              <w:rPr>
                <w:sz w:val="20"/>
                <w:szCs w:val="20"/>
              </w:rPr>
            </w:pPr>
            <w:r>
              <w:rPr>
                <w:rFonts w:ascii="Verdana" w:eastAsia="Verdana" w:hAnsi="Verdana" w:cs="Verdana"/>
                <w:w w:val="99"/>
                <w:sz w:val="18"/>
                <w:szCs w:val="18"/>
              </w:rPr>
              <w:t>50,8 (34)</w:t>
            </w:r>
          </w:p>
        </w:tc>
        <w:tc>
          <w:tcPr>
            <w:tcW w:w="1340" w:type="dxa"/>
            <w:vMerge w:val="restart"/>
            <w:vAlign w:val="bottom"/>
          </w:tcPr>
          <w:p w:rsidR="002448DF" w:rsidRDefault="006E4157">
            <w:pPr>
              <w:jc w:val="center"/>
              <w:rPr>
                <w:sz w:val="20"/>
                <w:szCs w:val="20"/>
              </w:rPr>
            </w:pPr>
            <w:r>
              <w:rPr>
                <w:rFonts w:ascii="Verdana" w:eastAsia="Verdana" w:hAnsi="Verdana" w:cs="Verdana"/>
                <w:sz w:val="18"/>
                <w:szCs w:val="18"/>
              </w:rPr>
              <w:t>73,9* (34)</w:t>
            </w:r>
          </w:p>
        </w:tc>
        <w:tc>
          <w:tcPr>
            <w:tcW w:w="1280" w:type="dxa"/>
            <w:vMerge w:val="restart"/>
            <w:vAlign w:val="bottom"/>
          </w:tcPr>
          <w:p w:rsidR="002448DF" w:rsidRDefault="006E4157">
            <w:pPr>
              <w:jc w:val="center"/>
              <w:rPr>
                <w:sz w:val="20"/>
                <w:szCs w:val="20"/>
              </w:rPr>
            </w:pPr>
            <w:r>
              <w:rPr>
                <w:rFonts w:ascii="Verdana" w:eastAsia="Verdana" w:hAnsi="Verdana" w:cs="Verdana"/>
                <w:sz w:val="18"/>
                <w:szCs w:val="18"/>
              </w:rPr>
              <w:t>70,6*(12)</w:t>
            </w:r>
          </w:p>
        </w:tc>
        <w:tc>
          <w:tcPr>
            <w:tcW w:w="0" w:type="dxa"/>
            <w:vAlign w:val="bottom"/>
          </w:tcPr>
          <w:p w:rsidR="002448DF" w:rsidRDefault="002448DF">
            <w:pPr>
              <w:rPr>
                <w:sz w:val="1"/>
                <w:szCs w:val="1"/>
              </w:rPr>
            </w:pPr>
          </w:p>
        </w:tc>
      </w:tr>
      <w:tr w:rsidR="002448DF">
        <w:trPr>
          <w:trHeight w:val="143"/>
        </w:trPr>
        <w:tc>
          <w:tcPr>
            <w:tcW w:w="3460" w:type="dxa"/>
            <w:vMerge w:val="restart"/>
            <w:vAlign w:val="bottom"/>
          </w:tcPr>
          <w:p w:rsidR="002448DF" w:rsidRDefault="006E4157">
            <w:pPr>
              <w:ind w:left="100"/>
              <w:rPr>
                <w:sz w:val="20"/>
                <w:szCs w:val="20"/>
              </w:rPr>
            </w:pPr>
            <w:r>
              <w:rPr>
                <w:rFonts w:ascii="Verdana" w:eastAsia="Verdana" w:hAnsi="Verdana" w:cs="Verdana"/>
                <w:sz w:val="18"/>
                <w:szCs w:val="18"/>
              </w:rPr>
              <w:t>рефлекторной возбудимости</w:t>
            </w:r>
          </w:p>
        </w:tc>
        <w:tc>
          <w:tcPr>
            <w:tcW w:w="1220" w:type="dxa"/>
            <w:vMerge/>
            <w:vAlign w:val="bottom"/>
          </w:tcPr>
          <w:p w:rsidR="002448DF" w:rsidRDefault="002448DF">
            <w:pPr>
              <w:rPr>
                <w:sz w:val="12"/>
                <w:szCs w:val="12"/>
              </w:rPr>
            </w:pPr>
          </w:p>
        </w:tc>
        <w:tc>
          <w:tcPr>
            <w:tcW w:w="136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340" w:type="dxa"/>
            <w:vMerge/>
            <w:vAlign w:val="bottom"/>
          </w:tcPr>
          <w:p w:rsidR="002448DF" w:rsidRDefault="002448DF">
            <w:pPr>
              <w:rPr>
                <w:sz w:val="12"/>
                <w:szCs w:val="12"/>
              </w:rPr>
            </w:pPr>
          </w:p>
        </w:tc>
        <w:tc>
          <w:tcPr>
            <w:tcW w:w="1280" w:type="dxa"/>
            <w:vMerge/>
            <w:vAlign w:val="bottom"/>
          </w:tcPr>
          <w:p w:rsidR="002448DF" w:rsidRDefault="002448DF">
            <w:pPr>
              <w:rPr>
                <w:sz w:val="12"/>
                <w:szCs w:val="12"/>
              </w:rPr>
            </w:pPr>
          </w:p>
        </w:tc>
        <w:tc>
          <w:tcPr>
            <w:tcW w:w="0" w:type="dxa"/>
            <w:vAlign w:val="bottom"/>
          </w:tcPr>
          <w:p w:rsidR="002448DF" w:rsidRDefault="002448DF">
            <w:pPr>
              <w:rPr>
                <w:sz w:val="1"/>
                <w:szCs w:val="1"/>
              </w:rPr>
            </w:pPr>
          </w:p>
        </w:tc>
      </w:tr>
      <w:tr w:rsidR="002448DF">
        <w:trPr>
          <w:trHeight w:val="100"/>
        </w:trPr>
        <w:tc>
          <w:tcPr>
            <w:tcW w:w="3460" w:type="dxa"/>
            <w:vMerge/>
            <w:vAlign w:val="bottom"/>
          </w:tcPr>
          <w:p w:rsidR="002448DF" w:rsidRDefault="002448DF">
            <w:pPr>
              <w:rPr>
                <w:sz w:val="8"/>
                <w:szCs w:val="8"/>
              </w:rPr>
            </w:pPr>
          </w:p>
        </w:tc>
        <w:tc>
          <w:tcPr>
            <w:tcW w:w="1220" w:type="dxa"/>
            <w:vAlign w:val="bottom"/>
          </w:tcPr>
          <w:p w:rsidR="002448DF" w:rsidRDefault="002448DF">
            <w:pPr>
              <w:rPr>
                <w:sz w:val="8"/>
                <w:szCs w:val="8"/>
              </w:rPr>
            </w:pPr>
          </w:p>
        </w:tc>
        <w:tc>
          <w:tcPr>
            <w:tcW w:w="136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340" w:type="dxa"/>
            <w:vAlign w:val="bottom"/>
          </w:tcPr>
          <w:p w:rsidR="002448DF" w:rsidRDefault="002448DF">
            <w:pPr>
              <w:rPr>
                <w:sz w:val="8"/>
                <w:szCs w:val="8"/>
              </w:rPr>
            </w:pPr>
          </w:p>
        </w:tc>
        <w:tc>
          <w:tcPr>
            <w:tcW w:w="1280" w:type="dxa"/>
            <w:vAlign w:val="bottom"/>
          </w:tcPr>
          <w:p w:rsidR="002448DF" w:rsidRDefault="002448DF">
            <w:pPr>
              <w:rPr>
                <w:sz w:val="8"/>
                <w:szCs w:val="8"/>
              </w:rPr>
            </w:pP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Анемия</w:t>
            </w:r>
          </w:p>
        </w:tc>
        <w:tc>
          <w:tcPr>
            <w:tcW w:w="1220" w:type="dxa"/>
            <w:vAlign w:val="bottom"/>
          </w:tcPr>
          <w:p w:rsidR="002448DF" w:rsidRDefault="006E4157">
            <w:pPr>
              <w:jc w:val="center"/>
              <w:rPr>
                <w:sz w:val="20"/>
                <w:szCs w:val="20"/>
              </w:rPr>
            </w:pPr>
            <w:r>
              <w:rPr>
                <w:rFonts w:ascii="Verdana" w:eastAsia="Verdana" w:hAnsi="Verdana" w:cs="Verdana"/>
                <w:sz w:val="18"/>
                <w:szCs w:val="18"/>
              </w:rPr>
              <w:t>8,1 (9)</w:t>
            </w:r>
          </w:p>
        </w:tc>
        <w:tc>
          <w:tcPr>
            <w:tcW w:w="1360" w:type="dxa"/>
            <w:vAlign w:val="bottom"/>
          </w:tcPr>
          <w:p w:rsidR="002448DF" w:rsidRDefault="006E4157">
            <w:pPr>
              <w:jc w:val="center"/>
              <w:rPr>
                <w:sz w:val="20"/>
                <w:szCs w:val="20"/>
              </w:rPr>
            </w:pPr>
            <w:r>
              <w:rPr>
                <w:rFonts w:ascii="Verdana" w:eastAsia="Verdana" w:hAnsi="Verdana" w:cs="Verdana"/>
                <w:sz w:val="18"/>
                <w:szCs w:val="18"/>
              </w:rPr>
              <w:t>36,7* (34)</w:t>
            </w:r>
          </w:p>
        </w:tc>
        <w:tc>
          <w:tcPr>
            <w:tcW w:w="1340" w:type="dxa"/>
            <w:vAlign w:val="bottom"/>
          </w:tcPr>
          <w:p w:rsidR="002448DF" w:rsidRDefault="006E4157">
            <w:pPr>
              <w:jc w:val="center"/>
              <w:rPr>
                <w:sz w:val="20"/>
                <w:szCs w:val="20"/>
              </w:rPr>
            </w:pPr>
            <w:r>
              <w:rPr>
                <w:rFonts w:ascii="Verdana" w:eastAsia="Verdana" w:hAnsi="Verdana" w:cs="Verdana"/>
                <w:sz w:val="18"/>
                <w:szCs w:val="18"/>
              </w:rPr>
              <w:t>31,3* (21)</w:t>
            </w:r>
          </w:p>
        </w:tc>
        <w:tc>
          <w:tcPr>
            <w:tcW w:w="1340" w:type="dxa"/>
            <w:vAlign w:val="bottom"/>
          </w:tcPr>
          <w:p w:rsidR="002448DF" w:rsidRDefault="006E4157">
            <w:pPr>
              <w:jc w:val="center"/>
              <w:rPr>
                <w:sz w:val="20"/>
                <w:szCs w:val="20"/>
              </w:rPr>
            </w:pPr>
            <w:r>
              <w:rPr>
                <w:rFonts w:ascii="Verdana" w:eastAsia="Verdana" w:hAnsi="Verdana" w:cs="Verdana"/>
                <w:w w:val="98"/>
                <w:sz w:val="18"/>
                <w:szCs w:val="18"/>
              </w:rPr>
              <w:t>100* (46)</w:t>
            </w:r>
          </w:p>
        </w:tc>
        <w:tc>
          <w:tcPr>
            <w:tcW w:w="1280" w:type="dxa"/>
            <w:vAlign w:val="bottom"/>
          </w:tcPr>
          <w:p w:rsidR="002448DF" w:rsidRDefault="006E4157">
            <w:pPr>
              <w:jc w:val="center"/>
              <w:rPr>
                <w:sz w:val="20"/>
                <w:szCs w:val="20"/>
              </w:rPr>
            </w:pPr>
            <w:r>
              <w:rPr>
                <w:rFonts w:ascii="Verdana" w:eastAsia="Verdana" w:hAnsi="Verdana" w:cs="Verdana"/>
                <w:sz w:val="18"/>
                <w:szCs w:val="18"/>
              </w:rPr>
              <w:t>100* (17)</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Синдром прол. желтухи</w:t>
            </w:r>
          </w:p>
        </w:tc>
        <w:tc>
          <w:tcPr>
            <w:tcW w:w="1220" w:type="dxa"/>
            <w:vAlign w:val="bottom"/>
          </w:tcPr>
          <w:p w:rsidR="002448DF" w:rsidRDefault="006E4157">
            <w:pPr>
              <w:jc w:val="center"/>
              <w:rPr>
                <w:sz w:val="20"/>
                <w:szCs w:val="20"/>
              </w:rPr>
            </w:pPr>
            <w:r>
              <w:rPr>
                <w:rFonts w:ascii="Verdana" w:eastAsia="Verdana" w:hAnsi="Verdana" w:cs="Verdana"/>
                <w:sz w:val="18"/>
                <w:szCs w:val="18"/>
              </w:rPr>
              <w:t>0,9 (1)</w:t>
            </w:r>
          </w:p>
        </w:tc>
        <w:tc>
          <w:tcPr>
            <w:tcW w:w="1360" w:type="dxa"/>
            <w:vAlign w:val="bottom"/>
          </w:tcPr>
          <w:p w:rsidR="002448DF" w:rsidRDefault="006E4157">
            <w:pPr>
              <w:jc w:val="center"/>
              <w:rPr>
                <w:sz w:val="20"/>
                <w:szCs w:val="20"/>
              </w:rPr>
            </w:pPr>
            <w:r>
              <w:rPr>
                <w:rFonts w:ascii="Verdana" w:eastAsia="Verdana" w:hAnsi="Verdana" w:cs="Verdana"/>
                <w:sz w:val="18"/>
                <w:szCs w:val="18"/>
              </w:rPr>
              <w:t>5,0 (5)</w:t>
            </w:r>
          </w:p>
        </w:tc>
        <w:tc>
          <w:tcPr>
            <w:tcW w:w="1340" w:type="dxa"/>
            <w:vAlign w:val="bottom"/>
          </w:tcPr>
          <w:p w:rsidR="002448DF" w:rsidRDefault="006E4157">
            <w:pPr>
              <w:jc w:val="center"/>
              <w:rPr>
                <w:sz w:val="20"/>
                <w:szCs w:val="20"/>
              </w:rPr>
            </w:pPr>
            <w:r>
              <w:rPr>
                <w:rFonts w:ascii="Verdana" w:eastAsia="Verdana" w:hAnsi="Verdana" w:cs="Verdana"/>
                <w:w w:val="97"/>
                <w:sz w:val="18"/>
                <w:szCs w:val="18"/>
              </w:rPr>
              <w:t>6,0 (4)</w:t>
            </w:r>
          </w:p>
        </w:tc>
        <w:tc>
          <w:tcPr>
            <w:tcW w:w="1340" w:type="dxa"/>
            <w:vAlign w:val="bottom"/>
          </w:tcPr>
          <w:p w:rsidR="002448DF" w:rsidRDefault="006E4157">
            <w:pPr>
              <w:jc w:val="center"/>
              <w:rPr>
                <w:sz w:val="20"/>
                <w:szCs w:val="20"/>
              </w:rPr>
            </w:pPr>
            <w:r>
              <w:rPr>
                <w:rFonts w:ascii="Verdana" w:eastAsia="Verdana" w:hAnsi="Verdana" w:cs="Verdana"/>
                <w:sz w:val="18"/>
                <w:szCs w:val="18"/>
              </w:rPr>
              <w:t>34,8* (16)</w:t>
            </w:r>
          </w:p>
        </w:tc>
        <w:tc>
          <w:tcPr>
            <w:tcW w:w="1280" w:type="dxa"/>
            <w:vAlign w:val="bottom"/>
          </w:tcPr>
          <w:p w:rsidR="002448DF" w:rsidRDefault="006E4157">
            <w:pPr>
              <w:jc w:val="center"/>
              <w:rPr>
                <w:sz w:val="20"/>
                <w:szCs w:val="20"/>
              </w:rPr>
            </w:pPr>
            <w:r>
              <w:rPr>
                <w:rFonts w:ascii="Verdana" w:eastAsia="Verdana" w:hAnsi="Verdana" w:cs="Verdana"/>
                <w:sz w:val="18"/>
                <w:szCs w:val="18"/>
              </w:rPr>
              <w:t>41,2* (7)</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Дисбиоз кишечника</w:t>
            </w:r>
          </w:p>
        </w:tc>
        <w:tc>
          <w:tcPr>
            <w:tcW w:w="1220" w:type="dxa"/>
            <w:vAlign w:val="bottom"/>
          </w:tcPr>
          <w:p w:rsidR="002448DF" w:rsidRDefault="006E4157">
            <w:pPr>
              <w:jc w:val="center"/>
              <w:rPr>
                <w:sz w:val="20"/>
                <w:szCs w:val="20"/>
              </w:rPr>
            </w:pPr>
            <w:r>
              <w:rPr>
                <w:rFonts w:ascii="Verdana" w:eastAsia="Verdana" w:hAnsi="Verdana" w:cs="Verdana"/>
                <w:sz w:val="18"/>
                <w:szCs w:val="18"/>
              </w:rPr>
              <w:t>1.8 (2)</w:t>
            </w:r>
          </w:p>
        </w:tc>
        <w:tc>
          <w:tcPr>
            <w:tcW w:w="1360" w:type="dxa"/>
            <w:vAlign w:val="bottom"/>
          </w:tcPr>
          <w:p w:rsidR="002448DF" w:rsidRDefault="006E4157">
            <w:pPr>
              <w:jc w:val="center"/>
              <w:rPr>
                <w:sz w:val="20"/>
                <w:szCs w:val="20"/>
              </w:rPr>
            </w:pPr>
            <w:r>
              <w:rPr>
                <w:rFonts w:ascii="Verdana" w:eastAsia="Verdana" w:hAnsi="Verdana" w:cs="Verdana"/>
                <w:sz w:val="18"/>
                <w:szCs w:val="18"/>
              </w:rPr>
              <w:t>6,9 (7)</w:t>
            </w:r>
          </w:p>
        </w:tc>
        <w:tc>
          <w:tcPr>
            <w:tcW w:w="1340" w:type="dxa"/>
            <w:vAlign w:val="bottom"/>
          </w:tcPr>
          <w:p w:rsidR="002448DF" w:rsidRDefault="006E4157">
            <w:pPr>
              <w:jc w:val="center"/>
              <w:rPr>
                <w:sz w:val="20"/>
                <w:szCs w:val="20"/>
              </w:rPr>
            </w:pPr>
            <w:r>
              <w:rPr>
                <w:rFonts w:ascii="Verdana" w:eastAsia="Verdana" w:hAnsi="Verdana" w:cs="Verdana"/>
                <w:w w:val="98"/>
                <w:sz w:val="18"/>
                <w:szCs w:val="18"/>
              </w:rPr>
              <w:t>13,4 (9)</w:t>
            </w:r>
          </w:p>
        </w:tc>
        <w:tc>
          <w:tcPr>
            <w:tcW w:w="1340" w:type="dxa"/>
            <w:vAlign w:val="bottom"/>
          </w:tcPr>
          <w:p w:rsidR="002448DF" w:rsidRDefault="006E4157">
            <w:pPr>
              <w:jc w:val="center"/>
              <w:rPr>
                <w:sz w:val="20"/>
                <w:szCs w:val="20"/>
              </w:rPr>
            </w:pPr>
            <w:r>
              <w:rPr>
                <w:rFonts w:ascii="Verdana" w:eastAsia="Verdana" w:hAnsi="Verdana" w:cs="Verdana"/>
                <w:sz w:val="18"/>
                <w:szCs w:val="18"/>
              </w:rPr>
              <w:t>23,9* (11)</w:t>
            </w:r>
          </w:p>
        </w:tc>
        <w:tc>
          <w:tcPr>
            <w:tcW w:w="1280" w:type="dxa"/>
            <w:vAlign w:val="bottom"/>
          </w:tcPr>
          <w:p w:rsidR="002448DF" w:rsidRDefault="006E4157">
            <w:pPr>
              <w:jc w:val="center"/>
              <w:rPr>
                <w:sz w:val="20"/>
                <w:szCs w:val="20"/>
              </w:rPr>
            </w:pPr>
            <w:r>
              <w:rPr>
                <w:rFonts w:ascii="Verdana" w:eastAsia="Verdana" w:hAnsi="Verdana" w:cs="Verdana"/>
                <w:sz w:val="18"/>
                <w:szCs w:val="18"/>
              </w:rPr>
              <w:t>23,5* (4)</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РДС</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7"/>
                <w:sz w:val="18"/>
                <w:szCs w:val="18"/>
              </w:rPr>
              <w:t>1,5 (1)</w:t>
            </w:r>
          </w:p>
        </w:tc>
        <w:tc>
          <w:tcPr>
            <w:tcW w:w="1340" w:type="dxa"/>
            <w:vAlign w:val="bottom"/>
          </w:tcPr>
          <w:p w:rsidR="002448DF" w:rsidRDefault="006E4157">
            <w:pPr>
              <w:jc w:val="center"/>
              <w:rPr>
                <w:sz w:val="20"/>
                <w:szCs w:val="20"/>
              </w:rPr>
            </w:pPr>
            <w:r>
              <w:rPr>
                <w:rFonts w:ascii="Verdana" w:eastAsia="Verdana" w:hAnsi="Verdana" w:cs="Verdana"/>
                <w:w w:val="97"/>
                <w:sz w:val="18"/>
                <w:szCs w:val="18"/>
              </w:rPr>
              <w:t>8,7 (4)</w:t>
            </w:r>
          </w:p>
        </w:tc>
        <w:tc>
          <w:tcPr>
            <w:tcW w:w="1280" w:type="dxa"/>
            <w:vAlign w:val="bottom"/>
          </w:tcPr>
          <w:p w:rsidR="002448DF" w:rsidRDefault="006E4157">
            <w:pPr>
              <w:jc w:val="center"/>
              <w:rPr>
                <w:sz w:val="20"/>
                <w:szCs w:val="20"/>
              </w:rPr>
            </w:pPr>
            <w:r>
              <w:rPr>
                <w:rFonts w:ascii="Verdana" w:eastAsia="Verdana" w:hAnsi="Verdana" w:cs="Verdana"/>
                <w:sz w:val="18"/>
                <w:szCs w:val="18"/>
              </w:rPr>
              <w:t>17,6* (3)</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Пневмония</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23,5* (4)</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Гепатит</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5,9 (1)</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Нефрит</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17,6* (3)</w:t>
            </w:r>
          </w:p>
        </w:tc>
        <w:tc>
          <w:tcPr>
            <w:tcW w:w="0" w:type="dxa"/>
            <w:vAlign w:val="bottom"/>
          </w:tcPr>
          <w:p w:rsidR="002448DF" w:rsidRDefault="002448DF">
            <w:pPr>
              <w:rPr>
                <w:sz w:val="1"/>
                <w:szCs w:val="1"/>
              </w:rPr>
            </w:pPr>
          </w:p>
        </w:tc>
      </w:tr>
      <w:tr w:rsidR="002448DF">
        <w:trPr>
          <w:trHeight w:val="26"/>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Кисты сосуд. сплетений гол. мозга</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52,9* (9)</w:t>
            </w:r>
          </w:p>
        </w:tc>
        <w:tc>
          <w:tcPr>
            <w:tcW w:w="0" w:type="dxa"/>
            <w:vAlign w:val="bottom"/>
          </w:tcPr>
          <w:p w:rsidR="002448DF" w:rsidRDefault="002448DF">
            <w:pPr>
              <w:rPr>
                <w:sz w:val="1"/>
                <w:szCs w:val="1"/>
              </w:rPr>
            </w:pPr>
          </w:p>
        </w:tc>
      </w:tr>
      <w:tr w:rsidR="002448DF">
        <w:trPr>
          <w:trHeight w:val="25"/>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Кальцинаты гол. мозга</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35,3* (6)</w:t>
            </w:r>
          </w:p>
        </w:tc>
        <w:tc>
          <w:tcPr>
            <w:tcW w:w="0" w:type="dxa"/>
            <w:vAlign w:val="bottom"/>
          </w:tcPr>
          <w:p w:rsidR="002448DF" w:rsidRDefault="002448DF">
            <w:pPr>
              <w:rPr>
                <w:sz w:val="1"/>
                <w:szCs w:val="1"/>
              </w:rPr>
            </w:pPr>
          </w:p>
        </w:tc>
      </w:tr>
      <w:tr w:rsidR="002448DF">
        <w:trPr>
          <w:trHeight w:val="25"/>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2"/>
        </w:trPr>
        <w:tc>
          <w:tcPr>
            <w:tcW w:w="3460" w:type="dxa"/>
            <w:vAlign w:val="bottom"/>
          </w:tcPr>
          <w:p w:rsidR="002448DF" w:rsidRDefault="006E4157">
            <w:pPr>
              <w:ind w:left="100"/>
              <w:rPr>
                <w:sz w:val="20"/>
                <w:szCs w:val="20"/>
              </w:rPr>
            </w:pPr>
            <w:r>
              <w:rPr>
                <w:rFonts w:ascii="Verdana" w:eastAsia="Verdana" w:hAnsi="Verdana" w:cs="Verdana"/>
                <w:sz w:val="18"/>
                <w:szCs w:val="18"/>
              </w:rPr>
              <w:t>Энцефалит</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280" w:type="dxa"/>
            <w:vAlign w:val="bottom"/>
          </w:tcPr>
          <w:p w:rsidR="002448DF" w:rsidRDefault="006E4157">
            <w:pPr>
              <w:jc w:val="center"/>
              <w:rPr>
                <w:sz w:val="20"/>
                <w:szCs w:val="20"/>
              </w:rPr>
            </w:pPr>
            <w:r>
              <w:rPr>
                <w:rFonts w:ascii="Verdana" w:eastAsia="Verdana" w:hAnsi="Verdana" w:cs="Verdana"/>
                <w:sz w:val="18"/>
                <w:szCs w:val="18"/>
              </w:rPr>
              <w:t>5,9 (1)</w:t>
            </w:r>
          </w:p>
        </w:tc>
        <w:tc>
          <w:tcPr>
            <w:tcW w:w="0" w:type="dxa"/>
            <w:vAlign w:val="bottom"/>
          </w:tcPr>
          <w:p w:rsidR="002448DF" w:rsidRDefault="002448DF">
            <w:pPr>
              <w:rPr>
                <w:sz w:val="1"/>
                <w:szCs w:val="1"/>
              </w:rPr>
            </w:pPr>
          </w:p>
        </w:tc>
      </w:tr>
      <w:tr w:rsidR="002448DF">
        <w:trPr>
          <w:trHeight w:val="25"/>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3"/>
        </w:trPr>
        <w:tc>
          <w:tcPr>
            <w:tcW w:w="3460" w:type="dxa"/>
            <w:vAlign w:val="bottom"/>
          </w:tcPr>
          <w:p w:rsidR="002448DF" w:rsidRDefault="006E4157">
            <w:pPr>
              <w:ind w:left="100"/>
              <w:rPr>
                <w:sz w:val="20"/>
                <w:szCs w:val="20"/>
              </w:rPr>
            </w:pPr>
            <w:r>
              <w:rPr>
                <w:rFonts w:ascii="Verdana" w:eastAsia="Verdana" w:hAnsi="Verdana" w:cs="Verdana"/>
                <w:sz w:val="18"/>
                <w:szCs w:val="18"/>
              </w:rPr>
              <w:t>Хориоретинит</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280" w:type="dxa"/>
            <w:vAlign w:val="bottom"/>
          </w:tcPr>
          <w:p w:rsidR="002448DF" w:rsidRDefault="006E4157">
            <w:pPr>
              <w:jc w:val="center"/>
              <w:rPr>
                <w:sz w:val="20"/>
                <w:szCs w:val="20"/>
              </w:rPr>
            </w:pPr>
            <w:r>
              <w:rPr>
                <w:rFonts w:ascii="Verdana" w:eastAsia="Verdana" w:hAnsi="Verdana" w:cs="Verdana"/>
                <w:w w:val="99"/>
                <w:sz w:val="18"/>
                <w:szCs w:val="18"/>
              </w:rPr>
              <w:t>11,8* (2)</w:t>
            </w:r>
          </w:p>
        </w:tc>
        <w:tc>
          <w:tcPr>
            <w:tcW w:w="0" w:type="dxa"/>
            <w:vAlign w:val="bottom"/>
          </w:tcPr>
          <w:p w:rsidR="002448DF" w:rsidRDefault="002448DF">
            <w:pPr>
              <w:rPr>
                <w:sz w:val="1"/>
                <w:szCs w:val="1"/>
              </w:rPr>
            </w:pPr>
          </w:p>
        </w:tc>
      </w:tr>
      <w:tr w:rsidR="002448DF">
        <w:trPr>
          <w:trHeight w:val="25"/>
        </w:trPr>
        <w:tc>
          <w:tcPr>
            <w:tcW w:w="3460" w:type="dxa"/>
            <w:tcBorders>
              <w:bottom w:val="single" w:sz="8" w:space="0" w:color="auto"/>
            </w:tcBorders>
            <w:vAlign w:val="bottom"/>
          </w:tcPr>
          <w:p w:rsidR="002448DF" w:rsidRDefault="002448DF">
            <w:pPr>
              <w:rPr>
                <w:sz w:val="2"/>
                <w:szCs w:val="2"/>
              </w:rPr>
            </w:pPr>
          </w:p>
        </w:tc>
        <w:tc>
          <w:tcPr>
            <w:tcW w:w="1220" w:type="dxa"/>
            <w:tcBorders>
              <w:bottom w:val="single" w:sz="8" w:space="0" w:color="auto"/>
            </w:tcBorders>
            <w:vAlign w:val="bottom"/>
          </w:tcPr>
          <w:p w:rsidR="002448DF" w:rsidRDefault="002448DF">
            <w:pPr>
              <w:rPr>
                <w:sz w:val="2"/>
                <w:szCs w:val="2"/>
              </w:rPr>
            </w:pPr>
          </w:p>
        </w:tc>
        <w:tc>
          <w:tcPr>
            <w:tcW w:w="136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340" w:type="dxa"/>
            <w:tcBorders>
              <w:bottom w:val="single" w:sz="8" w:space="0" w:color="auto"/>
            </w:tcBorders>
            <w:vAlign w:val="bottom"/>
          </w:tcPr>
          <w:p w:rsidR="002448DF" w:rsidRDefault="002448DF">
            <w:pPr>
              <w:rPr>
                <w:sz w:val="2"/>
                <w:szCs w:val="2"/>
              </w:rPr>
            </w:pPr>
          </w:p>
        </w:tc>
        <w:tc>
          <w:tcPr>
            <w:tcW w:w="1280" w:type="dxa"/>
            <w:tcBorders>
              <w:bottom w:val="single" w:sz="8" w:space="0" w:color="auto"/>
            </w:tcBorders>
            <w:vAlign w:val="bottom"/>
          </w:tcPr>
          <w:p w:rsidR="002448DF" w:rsidRDefault="002448DF">
            <w:pPr>
              <w:rPr>
                <w:sz w:val="2"/>
                <w:szCs w:val="2"/>
              </w:rPr>
            </w:pPr>
          </w:p>
        </w:tc>
        <w:tc>
          <w:tcPr>
            <w:tcW w:w="0" w:type="dxa"/>
            <w:vAlign w:val="bottom"/>
          </w:tcPr>
          <w:p w:rsidR="002448DF" w:rsidRDefault="002448DF">
            <w:pPr>
              <w:rPr>
                <w:sz w:val="1"/>
                <w:szCs w:val="1"/>
              </w:rPr>
            </w:pPr>
          </w:p>
        </w:tc>
      </w:tr>
      <w:tr w:rsidR="002448DF">
        <w:trPr>
          <w:trHeight w:val="263"/>
        </w:trPr>
        <w:tc>
          <w:tcPr>
            <w:tcW w:w="3460" w:type="dxa"/>
            <w:vAlign w:val="bottom"/>
          </w:tcPr>
          <w:p w:rsidR="002448DF" w:rsidRDefault="006E4157">
            <w:pPr>
              <w:ind w:left="100"/>
              <w:rPr>
                <w:sz w:val="20"/>
                <w:szCs w:val="20"/>
              </w:rPr>
            </w:pPr>
            <w:r>
              <w:rPr>
                <w:rFonts w:ascii="Verdana" w:eastAsia="Verdana" w:hAnsi="Verdana" w:cs="Verdana"/>
                <w:sz w:val="18"/>
                <w:szCs w:val="18"/>
              </w:rPr>
              <w:t>Герпетическая экзема</w:t>
            </w:r>
          </w:p>
        </w:tc>
        <w:tc>
          <w:tcPr>
            <w:tcW w:w="122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6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340" w:type="dxa"/>
            <w:vAlign w:val="bottom"/>
          </w:tcPr>
          <w:p w:rsidR="002448DF" w:rsidRDefault="006E4157">
            <w:pPr>
              <w:jc w:val="center"/>
              <w:rPr>
                <w:sz w:val="20"/>
                <w:szCs w:val="20"/>
              </w:rPr>
            </w:pPr>
            <w:r>
              <w:rPr>
                <w:rFonts w:ascii="Verdana" w:eastAsia="Verdana" w:hAnsi="Verdana" w:cs="Verdana"/>
                <w:w w:val="96"/>
                <w:sz w:val="18"/>
                <w:szCs w:val="18"/>
              </w:rPr>
              <w:t>-</w:t>
            </w:r>
          </w:p>
        </w:tc>
        <w:tc>
          <w:tcPr>
            <w:tcW w:w="1280" w:type="dxa"/>
            <w:vAlign w:val="bottom"/>
          </w:tcPr>
          <w:p w:rsidR="002448DF" w:rsidRDefault="006E4157">
            <w:pPr>
              <w:jc w:val="center"/>
              <w:rPr>
                <w:sz w:val="20"/>
                <w:szCs w:val="20"/>
              </w:rPr>
            </w:pPr>
            <w:r>
              <w:rPr>
                <w:rFonts w:ascii="Verdana" w:eastAsia="Verdana" w:hAnsi="Verdana" w:cs="Verdana"/>
                <w:w w:val="99"/>
                <w:sz w:val="18"/>
                <w:szCs w:val="18"/>
              </w:rPr>
              <w:t>47,1* (8)</w:t>
            </w:r>
          </w:p>
        </w:tc>
        <w:tc>
          <w:tcPr>
            <w:tcW w:w="0" w:type="dxa"/>
            <w:vAlign w:val="bottom"/>
          </w:tcPr>
          <w:p w:rsidR="002448DF" w:rsidRDefault="002448DF">
            <w:pPr>
              <w:rPr>
                <w:sz w:val="1"/>
                <w:szCs w:val="1"/>
              </w:rPr>
            </w:pPr>
          </w:p>
        </w:tc>
      </w:tr>
    </w:tbl>
    <w:p w:rsidR="002448DF" w:rsidRDefault="00DD04E0">
      <w:pPr>
        <w:spacing w:line="20" w:lineRule="exact"/>
        <w:rPr>
          <w:sz w:val="20"/>
          <w:szCs w:val="20"/>
        </w:rPr>
      </w:pPr>
      <w:r>
        <w:rPr>
          <w:noProof/>
          <w:sz w:val="20"/>
          <w:szCs w:val="20"/>
        </w:rPr>
        <mc:AlternateContent>
          <mc:Choice Requires="wps">
            <w:drawing>
              <wp:anchor distT="0" distB="0" distL="114299" distR="114299" simplePos="0" relativeHeight="251678720" behindDoc="1" locked="0" layoutInCell="0" allowOverlap="1">
                <wp:simplePos x="0" y="0"/>
                <wp:positionH relativeFrom="column">
                  <wp:posOffset>2954019</wp:posOffset>
                </wp:positionH>
                <wp:positionV relativeFrom="paragraph">
                  <wp:posOffset>-5102860</wp:posOffset>
                </wp:positionV>
                <wp:extent cx="0" cy="5125085"/>
                <wp:effectExtent l="0" t="0" r="0" b="1841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2508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EBF0D9" id="Shape 54"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401.8pt" to="23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6tAEAAH4DAAAOAAAAZHJzL2Uyb0RvYy54bWysU02P2yAQvVfqf0DcGztps4qs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79744" behindDoc="1" locked="0" layoutInCell="0" allowOverlap="1">
                <wp:simplePos x="0" y="0"/>
                <wp:positionH relativeFrom="column">
                  <wp:posOffset>3854449</wp:posOffset>
                </wp:positionH>
                <wp:positionV relativeFrom="paragraph">
                  <wp:posOffset>-5102860</wp:posOffset>
                </wp:positionV>
                <wp:extent cx="0" cy="5125085"/>
                <wp:effectExtent l="0" t="0" r="0" b="1841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2508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1507DE" id="Shape 55"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5pt,-401.8pt" to="30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80768" behindDoc="1" locked="0" layoutInCell="0" allowOverlap="1">
                <wp:simplePos x="0" y="0"/>
                <wp:positionH relativeFrom="column">
                  <wp:posOffset>4664074</wp:posOffset>
                </wp:positionH>
                <wp:positionV relativeFrom="paragraph">
                  <wp:posOffset>-5102860</wp:posOffset>
                </wp:positionV>
                <wp:extent cx="0" cy="5125085"/>
                <wp:effectExtent l="0" t="0" r="0" b="1841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2508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A22BAA" id="Shape 56"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25pt,-401.8pt" to="36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" o:allowincell="f" filled="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81792" behindDoc="1" locked="0" layoutInCell="0" allowOverlap="1">
                <wp:simplePos x="0" y="0"/>
                <wp:positionH relativeFrom="column">
                  <wp:posOffset>5533389</wp:posOffset>
                </wp:positionH>
                <wp:positionV relativeFrom="paragraph">
                  <wp:posOffset>-5102860</wp:posOffset>
                </wp:positionV>
                <wp:extent cx="0" cy="5125085"/>
                <wp:effectExtent l="0" t="0" r="0" b="1841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25085"/>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D918F1" id="Shape 57"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pt,-401.8pt" to="43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" o:allowincell="f" filled="t" strokeweight=".5pt">
                <v:stroke joinstyle="miter"/>
                <o:lock v:ext="edit" shapetype="f"/>
              </v:line>
            </w:pict>
          </mc:Fallback>
        </mc:AlternateContent>
      </w:r>
    </w:p>
    <w:p w:rsidR="002448DF" w:rsidRDefault="002448DF">
      <w:pPr>
        <w:spacing w:line="4" w:lineRule="exact"/>
        <w:rPr>
          <w:sz w:val="20"/>
          <w:szCs w:val="20"/>
        </w:rPr>
      </w:pPr>
    </w:p>
    <w:p w:rsidR="002448DF" w:rsidRDefault="006E4157">
      <w:pPr>
        <w:rPr>
          <w:sz w:val="20"/>
          <w:szCs w:val="20"/>
        </w:rPr>
      </w:pPr>
      <w:r>
        <w:rPr>
          <w:rFonts w:ascii="Verdana" w:eastAsia="Verdana" w:hAnsi="Verdana" w:cs="Verdana"/>
          <w:i/>
          <w:iCs/>
          <w:sz w:val="18"/>
          <w:szCs w:val="18"/>
        </w:rPr>
        <w:t>Примечание: *― разница статистически значима по сравнению с I группой (p&lt;0,05)</w:t>
      </w:r>
    </w:p>
    <w:p w:rsidR="002448DF" w:rsidRDefault="002448DF">
      <w:pPr>
        <w:spacing w:line="226" w:lineRule="exact"/>
        <w:rPr>
          <w:sz w:val="20"/>
          <w:szCs w:val="20"/>
        </w:rPr>
      </w:pPr>
    </w:p>
    <w:p w:rsidR="002448DF" w:rsidRDefault="006E4157">
      <w:pPr>
        <w:tabs>
          <w:tab w:val="left" w:pos="5340"/>
        </w:tabs>
        <w:rPr>
          <w:sz w:val="20"/>
          <w:szCs w:val="20"/>
        </w:rPr>
      </w:pPr>
      <w:r>
        <w:rPr>
          <w:rFonts w:ascii="Verdana" w:eastAsia="Verdana" w:hAnsi="Verdana" w:cs="Verdana"/>
          <w:sz w:val="18"/>
          <w:szCs w:val="18"/>
        </w:rPr>
        <w:t>группе имела место лишь асфиксия легкой степени</w:t>
      </w:r>
      <w:r>
        <w:rPr>
          <w:sz w:val="20"/>
          <w:szCs w:val="20"/>
        </w:rPr>
        <w:tab/>
      </w:r>
      <w:r>
        <w:rPr>
          <w:rFonts w:ascii="Verdana" w:eastAsia="Verdana" w:hAnsi="Verdana" w:cs="Verdana"/>
          <w:sz w:val="18"/>
          <w:szCs w:val="18"/>
        </w:rPr>
        <w:t>Обследование новорожденных на предмет вну-</w:t>
      </w:r>
    </w:p>
    <w:p w:rsidR="002448DF" w:rsidRPr="004E5D6C" w:rsidRDefault="006E4157">
      <w:pPr>
        <w:numPr>
          <w:ilvl w:val="0"/>
          <w:numId w:val="6"/>
        </w:numPr>
        <w:tabs>
          <w:tab w:val="left" w:pos="240"/>
        </w:tabs>
        <w:spacing w:line="219" w:lineRule="auto"/>
        <w:ind w:left="240" w:hanging="236"/>
        <w:rPr>
          <w:rFonts w:ascii="Verdana" w:eastAsia="Verdana" w:hAnsi="Verdana" w:cs="Verdana"/>
          <w:sz w:val="18"/>
          <w:szCs w:val="18"/>
        </w:rPr>
      </w:pPr>
      <w:r>
        <w:rPr>
          <w:rFonts w:ascii="Verdana" w:eastAsia="Verdana" w:hAnsi="Verdana" w:cs="Verdana"/>
          <w:sz w:val="18"/>
          <w:szCs w:val="18"/>
        </w:rPr>
        <w:t xml:space="preserve">8,1%, вследствие обвития пуповины вокруг шеи.  триутробного инфицирования ВПГ показало, </w:t>
      </w:r>
      <w:r w:rsidRPr="004E5D6C">
        <w:rPr>
          <w:rFonts w:ascii="Verdana" w:eastAsia="Verdana" w:hAnsi="Verdana" w:cs="Verdana"/>
          <w:sz w:val="18"/>
          <w:szCs w:val="18"/>
        </w:rPr>
        <w:t>что в</w:t>
      </w:r>
    </w:p>
    <w:p w:rsidR="002448DF" w:rsidRPr="00C51D18" w:rsidRDefault="006E4157">
      <w:pPr>
        <w:tabs>
          <w:tab w:val="left" w:pos="5120"/>
        </w:tabs>
        <w:spacing w:line="219" w:lineRule="auto"/>
        <w:rPr>
          <w:rFonts w:ascii="Verdana" w:eastAsia="Verdana" w:hAnsi="Verdana" w:cs="Verdana"/>
          <w:sz w:val="17"/>
          <w:szCs w:val="17"/>
        </w:rPr>
      </w:pPr>
      <w:r>
        <w:rPr>
          <w:rFonts w:ascii="Verdana" w:eastAsia="Verdana" w:hAnsi="Verdana" w:cs="Verdana"/>
          <w:sz w:val="18"/>
          <w:szCs w:val="18"/>
        </w:rPr>
        <w:t>В IV и V группах асфиксия тяжелой степени наблю-</w:t>
      </w:r>
      <w:r>
        <w:rPr>
          <w:sz w:val="20"/>
          <w:szCs w:val="20"/>
        </w:rPr>
        <w:tab/>
      </w:r>
      <w:r w:rsidRPr="004E5D6C">
        <w:rPr>
          <w:rFonts w:ascii="Verdana" w:eastAsia="Verdana" w:hAnsi="Verdana" w:cs="Verdana"/>
          <w:sz w:val="18"/>
          <w:szCs w:val="18"/>
        </w:rPr>
        <w:t>I группе внутр</w:t>
      </w:r>
      <w:r w:rsidR="009A3C70" w:rsidRPr="004E5D6C">
        <w:rPr>
          <w:rFonts w:ascii="Verdana" w:eastAsia="Verdana" w:hAnsi="Verdana" w:cs="Verdana"/>
          <w:sz w:val="18"/>
          <w:szCs w:val="18"/>
        </w:rPr>
        <w:t>иутробное инфицирование без реа-</w:t>
      </w:r>
    </w:p>
    <w:p w:rsidR="002448DF" w:rsidRPr="004E5D6C" w:rsidRDefault="006E4157">
      <w:pPr>
        <w:tabs>
          <w:tab w:val="left" w:pos="5120"/>
        </w:tabs>
        <w:spacing w:line="233" w:lineRule="auto"/>
        <w:rPr>
          <w:rFonts w:ascii="Verdana" w:eastAsia="Verdana" w:hAnsi="Verdana" w:cs="Verdana"/>
          <w:sz w:val="18"/>
          <w:szCs w:val="18"/>
        </w:rPr>
      </w:pPr>
      <w:r>
        <w:rPr>
          <w:rFonts w:ascii="Verdana" w:eastAsia="Verdana" w:hAnsi="Verdana" w:cs="Verdana"/>
          <w:sz w:val="18"/>
          <w:szCs w:val="18"/>
        </w:rPr>
        <w:t>далась у 4,3% и 35,3% новорожденных, асфиксия</w:t>
      </w:r>
      <w:r>
        <w:rPr>
          <w:sz w:val="20"/>
          <w:szCs w:val="20"/>
        </w:rPr>
        <w:tab/>
      </w:r>
      <w:r w:rsidRPr="004E5D6C">
        <w:rPr>
          <w:rFonts w:ascii="Verdana" w:eastAsia="Verdana" w:hAnsi="Verdana" w:cs="Verdana"/>
          <w:sz w:val="18"/>
          <w:szCs w:val="18"/>
        </w:rPr>
        <w:t>лизации ГИ имело место в 1 наблюдении (0,9%),во</w:t>
      </w:r>
    </w:p>
    <w:p w:rsidR="002448DF" w:rsidRDefault="006E4157">
      <w:pPr>
        <w:tabs>
          <w:tab w:val="left" w:pos="5120"/>
        </w:tabs>
        <w:spacing w:line="232" w:lineRule="auto"/>
        <w:rPr>
          <w:sz w:val="20"/>
          <w:szCs w:val="20"/>
        </w:rPr>
      </w:pPr>
      <w:r>
        <w:rPr>
          <w:rFonts w:ascii="Verdana" w:eastAsia="Verdana" w:hAnsi="Verdana" w:cs="Verdana"/>
          <w:sz w:val="18"/>
          <w:szCs w:val="18"/>
        </w:rPr>
        <w:t>средней степени у 50% и 42,2% новорожденных,</w:t>
      </w:r>
      <w:r>
        <w:rPr>
          <w:sz w:val="20"/>
          <w:szCs w:val="20"/>
        </w:rPr>
        <w:tab/>
      </w:r>
      <w:r w:rsidRPr="004E5D6C">
        <w:rPr>
          <w:rFonts w:ascii="Verdana" w:eastAsia="Verdana" w:hAnsi="Verdana" w:cs="Verdana"/>
          <w:sz w:val="18"/>
          <w:szCs w:val="18"/>
        </w:rPr>
        <w:t>II г</w:t>
      </w:r>
      <w:r w:rsidR="004E5D6C" w:rsidRPr="004E5D6C">
        <w:rPr>
          <w:rFonts w:ascii="Verdana" w:eastAsia="Verdana" w:hAnsi="Verdana" w:cs="Verdana"/>
          <w:sz w:val="18"/>
          <w:szCs w:val="18"/>
        </w:rPr>
        <w:t xml:space="preserve">руппе - </w:t>
      </w:r>
      <w:r w:rsidR="004E5D6C">
        <w:rPr>
          <w:rFonts w:ascii="Verdana" w:eastAsia="Verdana" w:hAnsi="Verdana" w:cs="Verdana"/>
          <w:sz w:val="18"/>
          <w:szCs w:val="18"/>
        </w:rPr>
        <w:t>в 19 (15,1%), в III группе-</w:t>
      </w:r>
      <w:r w:rsidRPr="004E5D6C">
        <w:rPr>
          <w:rFonts w:ascii="Verdana" w:eastAsia="Verdana" w:hAnsi="Verdana" w:cs="Verdana"/>
          <w:sz w:val="18"/>
          <w:szCs w:val="18"/>
        </w:rPr>
        <w:t xml:space="preserve"> в 26 (25%).</w:t>
      </w:r>
    </w:p>
    <w:p w:rsidR="002448DF" w:rsidRPr="004E5D6C" w:rsidRDefault="006E4157">
      <w:pPr>
        <w:tabs>
          <w:tab w:val="left" w:pos="5120"/>
        </w:tabs>
        <w:spacing w:line="219" w:lineRule="auto"/>
        <w:rPr>
          <w:rFonts w:ascii="Verdana" w:eastAsia="Verdana" w:hAnsi="Verdana" w:cs="Verdana"/>
          <w:sz w:val="18"/>
          <w:szCs w:val="18"/>
        </w:rPr>
      </w:pPr>
      <w:r>
        <w:rPr>
          <w:rFonts w:ascii="Verdana" w:eastAsia="Verdana" w:hAnsi="Verdana" w:cs="Verdana"/>
          <w:sz w:val="18"/>
          <w:szCs w:val="18"/>
        </w:rPr>
        <w:t>легкой степени у 45,7% и 23,5% новорожденных</w:t>
      </w:r>
      <w:r>
        <w:rPr>
          <w:rFonts w:ascii="Verdana" w:eastAsia="Verdana" w:hAnsi="Verdana" w:cs="Verdana"/>
          <w:sz w:val="18"/>
          <w:szCs w:val="18"/>
        </w:rPr>
        <w:tab/>
        <w:t xml:space="preserve">Реализация ГИ отмечалась </w:t>
      </w:r>
      <w:r w:rsidRPr="004E5D6C">
        <w:rPr>
          <w:rFonts w:ascii="Verdana" w:eastAsia="Verdana" w:hAnsi="Verdana" w:cs="Verdana"/>
          <w:sz w:val="18"/>
          <w:szCs w:val="18"/>
        </w:rPr>
        <w:t>во II группе в 6 (4,8%)</w:t>
      </w:r>
    </w:p>
    <w:p w:rsidR="002448DF" w:rsidRDefault="006E4157">
      <w:pPr>
        <w:tabs>
          <w:tab w:val="left" w:pos="5120"/>
        </w:tabs>
        <w:spacing w:line="233" w:lineRule="auto"/>
        <w:rPr>
          <w:sz w:val="20"/>
          <w:szCs w:val="20"/>
        </w:rPr>
      </w:pPr>
      <w:r>
        <w:rPr>
          <w:rFonts w:ascii="Verdana" w:eastAsia="Verdana" w:hAnsi="Verdana" w:cs="Verdana"/>
          <w:sz w:val="18"/>
          <w:szCs w:val="18"/>
        </w:rPr>
        <w:t>соответственно. Учитывая, что 74,3% беременных</w:t>
      </w:r>
      <w:r>
        <w:rPr>
          <w:sz w:val="20"/>
          <w:szCs w:val="20"/>
        </w:rPr>
        <w:tab/>
      </w:r>
      <w:r w:rsidR="004E5D6C" w:rsidRPr="004E5D6C">
        <w:rPr>
          <w:rFonts w:ascii="Verdana" w:eastAsia="Verdana" w:hAnsi="Verdana" w:cs="Verdana"/>
          <w:sz w:val="18"/>
          <w:szCs w:val="18"/>
        </w:rPr>
        <w:t xml:space="preserve">наблюдениях, в III группе - </w:t>
      </w:r>
      <w:r w:rsidRPr="004E5D6C">
        <w:rPr>
          <w:rFonts w:ascii="Verdana" w:eastAsia="Verdana" w:hAnsi="Verdana" w:cs="Verdana"/>
          <w:sz w:val="18"/>
          <w:szCs w:val="18"/>
        </w:rPr>
        <w:t>в 11 (10,6%), в I груп-</w:t>
      </w:r>
    </w:p>
    <w:p w:rsidR="002448DF" w:rsidRPr="004E5D6C" w:rsidRDefault="006E4157">
      <w:pPr>
        <w:tabs>
          <w:tab w:val="left" w:pos="5120"/>
        </w:tabs>
        <w:spacing w:line="232" w:lineRule="auto"/>
        <w:rPr>
          <w:rFonts w:ascii="Verdana" w:eastAsia="Verdana" w:hAnsi="Verdana" w:cs="Verdana"/>
          <w:sz w:val="18"/>
          <w:szCs w:val="18"/>
        </w:rPr>
      </w:pPr>
      <w:r>
        <w:rPr>
          <w:rFonts w:ascii="Verdana" w:eastAsia="Verdana" w:hAnsi="Verdana" w:cs="Verdana"/>
          <w:sz w:val="18"/>
          <w:szCs w:val="18"/>
        </w:rPr>
        <w:t>II и III групп были родоразрешены путем операции</w:t>
      </w:r>
      <w:r>
        <w:rPr>
          <w:sz w:val="20"/>
          <w:szCs w:val="20"/>
        </w:rPr>
        <w:tab/>
      </w:r>
      <w:r w:rsidR="004E5D6C" w:rsidRPr="004E5D6C">
        <w:rPr>
          <w:rFonts w:ascii="Verdana" w:eastAsia="Verdana" w:hAnsi="Verdana" w:cs="Verdana"/>
          <w:sz w:val="18"/>
          <w:szCs w:val="18"/>
        </w:rPr>
        <w:t>пе -</w:t>
      </w:r>
      <w:r w:rsidRPr="004E5D6C">
        <w:rPr>
          <w:rFonts w:ascii="Verdana" w:eastAsia="Verdana" w:hAnsi="Verdana" w:cs="Verdana"/>
          <w:sz w:val="18"/>
          <w:szCs w:val="18"/>
        </w:rPr>
        <w:t xml:space="preserve"> ни в одном из наблюдений.</w:t>
      </w:r>
    </w:p>
    <w:p w:rsidR="002448DF" w:rsidRDefault="006E4157">
      <w:pPr>
        <w:tabs>
          <w:tab w:val="left" w:pos="5340"/>
        </w:tabs>
        <w:spacing w:line="219" w:lineRule="auto"/>
        <w:rPr>
          <w:sz w:val="20"/>
          <w:szCs w:val="20"/>
        </w:rPr>
      </w:pPr>
      <w:r>
        <w:rPr>
          <w:rFonts w:ascii="Verdana" w:eastAsia="Verdana" w:hAnsi="Verdana" w:cs="Verdana"/>
          <w:sz w:val="18"/>
          <w:szCs w:val="18"/>
        </w:rPr>
        <w:t>кесарева сечения, асфиксию у детей при рождении</w:t>
      </w:r>
      <w:r>
        <w:rPr>
          <w:sz w:val="20"/>
          <w:szCs w:val="20"/>
        </w:rPr>
        <w:tab/>
      </w:r>
      <w:r>
        <w:rPr>
          <w:rFonts w:ascii="Verdana" w:eastAsia="Verdana" w:hAnsi="Verdana" w:cs="Verdana"/>
          <w:sz w:val="18"/>
          <w:szCs w:val="18"/>
        </w:rPr>
        <w:t>Стандарты  эффективности  доказательной  ме-</w:t>
      </w:r>
    </w:p>
    <w:p w:rsidR="002448DF" w:rsidRDefault="006E4157">
      <w:pPr>
        <w:tabs>
          <w:tab w:val="left" w:pos="5120"/>
        </w:tabs>
        <w:spacing w:line="220" w:lineRule="auto"/>
        <w:rPr>
          <w:sz w:val="20"/>
          <w:szCs w:val="20"/>
        </w:rPr>
      </w:pPr>
      <w:r>
        <w:rPr>
          <w:rFonts w:ascii="Verdana" w:eastAsia="Verdana" w:hAnsi="Verdana" w:cs="Verdana"/>
          <w:sz w:val="18"/>
          <w:szCs w:val="18"/>
        </w:rPr>
        <w:t>в данных группах следует отнести к антенатальной</w:t>
      </w:r>
      <w:r>
        <w:rPr>
          <w:rFonts w:ascii="Verdana" w:eastAsia="Verdana" w:hAnsi="Verdana" w:cs="Verdana"/>
          <w:sz w:val="18"/>
          <w:szCs w:val="18"/>
        </w:rPr>
        <w:tab/>
        <w:t>дицины в отношении ВУИ ВПГ при сравнении I и</w:t>
      </w:r>
    </w:p>
    <w:p w:rsidR="002448DF" w:rsidRDefault="006E4157">
      <w:pPr>
        <w:tabs>
          <w:tab w:val="left" w:pos="5120"/>
        </w:tabs>
        <w:spacing w:line="219" w:lineRule="auto"/>
        <w:rPr>
          <w:sz w:val="20"/>
          <w:szCs w:val="20"/>
        </w:rPr>
      </w:pPr>
      <w:r>
        <w:rPr>
          <w:rFonts w:ascii="Verdana" w:eastAsia="Verdana" w:hAnsi="Verdana" w:cs="Verdana"/>
          <w:sz w:val="18"/>
          <w:szCs w:val="18"/>
        </w:rPr>
        <w:t>альтерации ФПК и развитию патологии плода на</w:t>
      </w:r>
      <w:r>
        <w:rPr>
          <w:sz w:val="20"/>
          <w:szCs w:val="20"/>
        </w:rPr>
        <w:tab/>
      </w:r>
      <w:r>
        <w:rPr>
          <w:rFonts w:ascii="Verdana" w:eastAsia="Verdana" w:hAnsi="Verdana" w:cs="Verdana"/>
          <w:sz w:val="18"/>
          <w:szCs w:val="18"/>
        </w:rPr>
        <w:t>III групп составили: ЧБНЛ 2,7 (95% ДИ 1,6-3,9);</w:t>
      </w:r>
    </w:p>
    <w:p w:rsidR="002448DF" w:rsidRDefault="006E4157">
      <w:pPr>
        <w:tabs>
          <w:tab w:val="left" w:pos="5120"/>
        </w:tabs>
        <w:spacing w:line="220" w:lineRule="auto"/>
        <w:rPr>
          <w:sz w:val="20"/>
          <w:szCs w:val="20"/>
        </w:rPr>
      </w:pPr>
      <w:r>
        <w:rPr>
          <w:rFonts w:ascii="Verdana" w:eastAsia="Verdana" w:hAnsi="Verdana" w:cs="Verdana"/>
          <w:sz w:val="18"/>
          <w:szCs w:val="18"/>
        </w:rPr>
        <w:t>фоне нарастания степени тяжести ПН и негативно-</w:t>
      </w:r>
      <w:r>
        <w:rPr>
          <w:rFonts w:ascii="Verdana" w:eastAsia="Verdana" w:hAnsi="Verdana" w:cs="Verdana"/>
          <w:sz w:val="18"/>
          <w:szCs w:val="18"/>
        </w:rPr>
        <w:tab/>
        <w:t>ОШ 61,9 (95% ДИ 34,6-81,2); при сравнении II и</w:t>
      </w:r>
    </w:p>
    <w:p w:rsidR="002448DF" w:rsidRDefault="006E4157">
      <w:pPr>
        <w:tabs>
          <w:tab w:val="left" w:pos="5120"/>
        </w:tabs>
        <w:spacing w:line="219" w:lineRule="auto"/>
        <w:rPr>
          <w:sz w:val="20"/>
          <w:szCs w:val="20"/>
        </w:rPr>
      </w:pPr>
      <w:r>
        <w:rPr>
          <w:rFonts w:ascii="Verdana" w:eastAsia="Verdana" w:hAnsi="Verdana" w:cs="Verdana"/>
          <w:sz w:val="18"/>
          <w:szCs w:val="18"/>
        </w:rPr>
        <w:t>му влиянию ВПГ на плод (IV и V группы). Отмечена</w:t>
      </w:r>
      <w:r>
        <w:rPr>
          <w:sz w:val="20"/>
          <w:szCs w:val="20"/>
        </w:rPr>
        <w:tab/>
      </w:r>
      <w:r>
        <w:rPr>
          <w:rFonts w:ascii="Verdana" w:eastAsia="Verdana" w:hAnsi="Verdana" w:cs="Verdana"/>
          <w:sz w:val="18"/>
          <w:szCs w:val="18"/>
        </w:rPr>
        <w:t>III групп составили: ЧБНЛ 6,3 (95% ДИ 3,2-9,7);</w:t>
      </w:r>
    </w:p>
    <w:p w:rsidR="002448DF" w:rsidRDefault="006E4157">
      <w:pPr>
        <w:tabs>
          <w:tab w:val="left" w:pos="5120"/>
        </w:tabs>
        <w:spacing w:line="219" w:lineRule="auto"/>
        <w:rPr>
          <w:sz w:val="20"/>
          <w:szCs w:val="20"/>
        </w:rPr>
      </w:pPr>
      <w:r>
        <w:rPr>
          <w:rFonts w:ascii="Verdana" w:eastAsia="Verdana" w:hAnsi="Verdana" w:cs="Verdana"/>
          <w:sz w:val="18"/>
          <w:szCs w:val="18"/>
        </w:rPr>
        <w:t>отрицательная корреляция между степенью тяже-</w:t>
      </w:r>
      <w:r>
        <w:rPr>
          <w:rFonts w:ascii="Verdana" w:eastAsia="Verdana" w:hAnsi="Verdana" w:cs="Verdana"/>
          <w:sz w:val="18"/>
          <w:szCs w:val="18"/>
        </w:rPr>
        <w:tab/>
        <w:t>ОШ 2,2 (95% ДИ 1,4-3,8). Следовательно, эффект</w:t>
      </w:r>
    </w:p>
    <w:p w:rsidR="002448DF" w:rsidRDefault="006E4157">
      <w:pPr>
        <w:tabs>
          <w:tab w:val="left" w:pos="5120"/>
        </w:tabs>
        <w:spacing w:line="220" w:lineRule="auto"/>
        <w:rPr>
          <w:sz w:val="20"/>
          <w:szCs w:val="20"/>
        </w:rPr>
      </w:pPr>
      <w:r>
        <w:rPr>
          <w:rFonts w:ascii="Verdana" w:eastAsia="Verdana" w:hAnsi="Verdana" w:cs="Verdana"/>
          <w:sz w:val="18"/>
          <w:szCs w:val="18"/>
        </w:rPr>
        <w:t>сти ПН и оценкой по шкале Апгар (r от -0,79 до</w:t>
      </w:r>
      <w:r>
        <w:rPr>
          <w:rFonts w:ascii="Verdana" w:eastAsia="Verdana" w:hAnsi="Verdana" w:cs="Verdana"/>
          <w:sz w:val="18"/>
          <w:szCs w:val="18"/>
        </w:rPr>
        <w:tab/>
        <w:t>по показателю ЧБНЛ выше в I группе, в которой</w:t>
      </w:r>
    </w:p>
    <w:p w:rsidR="002448DF" w:rsidRDefault="006E4157">
      <w:pPr>
        <w:tabs>
          <w:tab w:val="left" w:pos="5120"/>
        </w:tabs>
        <w:spacing w:line="232" w:lineRule="auto"/>
        <w:rPr>
          <w:sz w:val="20"/>
          <w:szCs w:val="20"/>
        </w:rPr>
      </w:pPr>
      <w:r>
        <w:rPr>
          <w:rFonts w:ascii="Verdana" w:eastAsia="Verdana" w:hAnsi="Verdana" w:cs="Verdana"/>
          <w:sz w:val="18"/>
          <w:szCs w:val="18"/>
        </w:rPr>
        <w:t>-0,91, при p&lt;0,05). Наличие разницы между диа-</w:t>
      </w:r>
      <w:r>
        <w:rPr>
          <w:sz w:val="20"/>
          <w:szCs w:val="20"/>
        </w:rPr>
        <w:tab/>
      </w:r>
      <w:r w:rsidRPr="00E128E1">
        <w:rPr>
          <w:rFonts w:ascii="Verdana" w:eastAsia="Verdana" w:hAnsi="Verdana" w:cs="Verdana"/>
          <w:sz w:val="18"/>
          <w:szCs w:val="18"/>
        </w:rPr>
        <w:t>применяли разработанный метод профилактики, по</w:t>
      </w:r>
    </w:p>
    <w:p w:rsidR="002448DF" w:rsidRDefault="006E4157">
      <w:pPr>
        <w:tabs>
          <w:tab w:val="left" w:pos="5120"/>
        </w:tabs>
        <w:spacing w:line="219" w:lineRule="auto"/>
        <w:rPr>
          <w:sz w:val="20"/>
          <w:szCs w:val="20"/>
        </w:rPr>
      </w:pPr>
      <w:r>
        <w:rPr>
          <w:rFonts w:ascii="Verdana" w:eastAsia="Verdana" w:hAnsi="Verdana" w:cs="Verdana"/>
          <w:sz w:val="18"/>
          <w:szCs w:val="18"/>
        </w:rPr>
        <w:t>гностированной хронической гипоксией плода в ан-</w:t>
      </w:r>
      <w:r>
        <w:rPr>
          <w:rFonts w:ascii="Verdana" w:eastAsia="Verdana" w:hAnsi="Verdana" w:cs="Verdana"/>
          <w:sz w:val="18"/>
          <w:szCs w:val="18"/>
        </w:rPr>
        <w:tab/>
        <w:t>сравнению со II группой в 2,3 раза; по показателю</w:t>
      </w:r>
    </w:p>
    <w:p w:rsidR="002448DF" w:rsidRDefault="006E4157">
      <w:pPr>
        <w:tabs>
          <w:tab w:val="left" w:pos="5120"/>
        </w:tabs>
        <w:spacing w:line="220" w:lineRule="auto"/>
        <w:rPr>
          <w:sz w:val="20"/>
          <w:szCs w:val="20"/>
        </w:rPr>
      </w:pPr>
      <w:r>
        <w:rPr>
          <w:rFonts w:ascii="Verdana" w:eastAsia="Verdana" w:hAnsi="Verdana" w:cs="Verdana"/>
          <w:sz w:val="18"/>
          <w:szCs w:val="18"/>
        </w:rPr>
        <w:t>тенатальном периоде (37,1% ― 127/342) и часто-</w:t>
      </w:r>
      <w:r>
        <w:rPr>
          <w:rFonts w:ascii="Verdana" w:eastAsia="Verdana" w:hAnsi="Verdana" w:cs="Verdana"/>
          <w:sz w:val="18"/>
          <w:szCs w:val="18"/>
        </w:rPr>
        <w:tab/>
        <w:t>ОШ ― в 28 раз.</w:t>
      </w:r>
    </w:p>
    <w:p w:rsidR="002448DF" w:rsidRDefault="006E4157">
      <w:pPr>
        <w:tabs>
          <w:tab w:val="left" w:pos="5340"/>
          <w:tab w:val="left" w:pos="7800"/>
          <w:tab w:val="left" w:pos="9900"/>
        </w:tabs>
        <w:spacing w:line="219" w:lineRule="auto"/>
        <w:rPr>
          <w:sz w:val="20"/>
          <w:szCs w:val="20"/>
        </w:rPr>
      </w:pPr>
      <w:r>
        <w:rPr>
          <w:rFonts w:ascii="Verdana" w:eastAsia="Verdana" w:hAnsi="Verdana" w:cs="Verdana"/>
          <w:sz w:val="18"/>
          <w:szCs w:val="18"/>
        </w:rPr>
        <w:t>той асфиксии при рождении (47,4% ― 162/342) мы</w:t>
      </w:r>
      <w:r>
        <w:rPr>
          <w:sz w:val="20"/>
          <w:szCs w:val="20"/>
        </w:rPr>
        <w:tab/>
      </w:r>
      <w:r>
        <w:rPr>
          <w:rFonts w:ascii="Verdana" w:eastAsia="Verdana" w:hAnsi="Verdana" w:cs="Verdana"/>
          <w:sz w:val="18"/>
          <w:szCs w:val="18"/>
        </w:rPr>
        <w:t>Иммуномодулирующее,</w:t>
      </w:r>
      <w:r>
        <w:rPr>
          <w:rFonts w:ascii="Verdana" w:eastAsia="Verdana" w:hAnsi="Verdana" w:cs="Verdana"/>
          <w:sz w:val="18"/>
          <w:szCs w:val="18"/>
        </w:rPr>
        <w:tab/>
        <w:t>противововирусное</w:t>
      </w:r>
      <w:r>
        <w:rPr>
          <w:rFonts w:ascii="Verdana" w:eastAsia="Verdana" w:hAnsi="Verdana" w:cs="Verdana"/>
          <w:sz w:val="18"/>
          <w:szCs w:val="18"/>
        </w:rPr>
        <w:tab/>
        <w:t>и</w:t>
      </w:r>
    </w:p>
    <w:p w:rsidR="002448DF" w:rsidRDefault="006E4157">
      <w:pPr>
        <w:tabs>
          <w:tab w:val="left" w:pos="5120"/>
        </w:tabs>
        <w:spacing w:line="220" w:lineRule="auto"/>
        <w:rPr>
          <w:sz w:val="20"/>
          <w:szCs w:val="20"/>
        </w:rPr>
      </w:pPr>
      <w:r>
        <w:rPr>
          <w:rFonts w:ascii="Verdana" w:eastAsia="Verdana" w:hAnsi="Verdana" w:cs="Verdana"/>
          <w:sz w:val="18"/>
          <w:szCs w:val="18"/>
        </w:rPr>
        <w:t>связываем с недостаточной точностью методов диа-</w:t>
      </w:r>
      <w:r>
        <w:rPr>
          <w:rFonts w:ascii="Verdana" w:eastAsia="Verdana" w:hAnsi="Verdana" w:cs="Verdana"/>
          <w:sz w:val="18"/>
          <w:szCs w:val="18"/>
        </w:rPr>
        <w:tab/>
        <w:t>противовоспалительное действия препаратов ал-</w:t>
      </w:r>
    </w:p>
    <w:p w:rsidR="002448DF" w:rsidRDefault="006E4157">
      <w:pPr>
        <w:tabs>
          <w:tab w:val="left" w:pos="5120"/>
        </w:tabs>
        <w:spacing w:line="219" w:lineRule="auto"/>
        <w:rPr>
          <w:sz w:val="20"/>
          <w:szCs w:val="20"/>
        </w:rPr>
      </w:pPr>
      <w:r>
        <w:rPr>
          <w:rFonts w:ascii="Verdana" w:eastAsia="Verdana" w:hAnsi="Verdana" w:cs="Verdana"/>
          <w:sz w:val="18"/>
          <w:szCs w:val="18"/>
        </w:rPr>
        <w:t>гностики данной патологии во время беременности</w:t>
      </w:r>
      <w:r>
        <w:rPr>
          <w:rFonts w:ascii="Verdana" w:eastAsia="Verdana" w:hAnsi="Verdana" w:cs="Verdana"/>
          <w:sz w:val="18"/>
          <w:szCs w:val="18"/>
        </w:rPr>
        <w:tab/>
        <w:t>лоферона и человеческого рекомбинантного α-2в</w:t>
      </w:r>
    </w:p>
    <w:p w:rsidR="002448DF" w:rsidRDefault="006E4157">
      <w:pPr>
        <w:tabs>
          <w:tab w:val="left" w:pos="5120"/>
        </w:tabs>
        <w:spacing w:line="219" w:lineRule="auto"/>
        <w:rPr>
          <w:sz w:val="20"/>
          <w:szCs w:val="20"/>
        </w:rPr>
      </w:pPr>
      <w:r>
        <w:rPr>
          <w:rFonts w:ascii="Verdana" w:eastAsia="Verdana" w:hAnsi="Verdana" w:cs="Verdana"/>
          <w:sz w:val="18"/>
          <w:szCs w:val="18"/>
        </w:rPr>
        <w:t>и наличием неблагоприятных факторов во время</w:t>
      </w:r>
      <w:r>
        <w:rPr>
          <w:rFonts w:ascii="Verdana" w:eastAsia="Verdana" w:hAnsi="Verdana" w:cs="Verdana"/>
          <w:sz w:val="18"/>
          <w:szCs w:val="18"/>
        </w:rPr>
        <w:tab/>
        <w:t>интерферона способствуют снижению частоты ре-</w:t>
      </w:r>
    </w:p>
    <w:p w:rsidR="002448DF" w:rsidRDefault="002448DF">
      <w:pPr>
        <w:spacing w:line="1" w:lineRule="exact"/>
        <w:rPr>
          <w:sz w:val="20"/>
          <w:szCs w:val="20"/>
        </w:rPr>
      </w:pPr>
    </w:p>
    <w:p w:rsidR="002448DF" w:rsidRDefault="006E4157">
      <w:pPr>
        <w:tabs>
          <w:tab w:val="left" w:pos="5120"/>
        </w:tabs>
        <w:rPr>
          <w:sz w:val="20"/>
          <w:szCs w:val="20"/>
        </w:rPr>
      </w:pPr>
      <w:r>
        <w:rPr>
          <w:rFonts w:ascii="Verdana" w:eastAsia="Verdana" w:hAnsi="Verdana" w:cs="Verdana"/>
          <w:sz w:val="18"/>
          <w:szCs w:val="18"/>
        </w:rPr>
        <w:t>родов «pervias naturales».</w:t>
      </w:r>
      <w:r>
        <w:rPr>
          <w:sz w:val="20"/>
          <w:szCs w:val="20"/>
        </w:rPr>
        <w:tab/>
      </w:r>
      <w:r w:rsidRPr="009A3C70">
        <w:rPr>
          <w:rFonts w:ascii="Verdana" w:eastAsia="Verdana" w:hAnsi="Verdana" w:cs="Verdana"/>
          <w:sz w:val="18"/>
          <w:szCs w:val="18"/>
        </w:rPr>
        <w:t>цид</w:t>
      </w:r>
      <w:r w:rsidR="009A3C70">
        <w:rPr>
          <w:rFonts w:ascii="Verdana" w:eastAsia="Verdana" w:hAnsi="Verdana" w:cs="Verdana"/>
          <w:sz w:val="18"/>
          <w:szCs w:val="18"/>
        </w:rPr>
        <w:t>ивов ГИ в I клинической группе,</w:t>
      </w:r>
      <w:r w:rsidRPr="009A3C70">
        <w:rPr>
          <w:rFonts w:ascii="Verdana" w:eastAsia="Verdana" w:hAnsi="Verdana" w:cs="Verdana"/>
          <w:sz w:val="18"/>
          <w:szCs w:val="18"/>
        </w:rPr>
        <w:t>тем самым спо-</w:t>
      </w:r>
    </w:p>
    <w:p w:rsidR="002448DF" w:rsidRDefault="002448DF">
      <w:pPr>
        <w:sectPr w:rsidR="002448DF">
          <w:pgSz w:w="11620" w:h="16724"/>
          <w:pgMar w:top="925" w:right="622" w:bottom="0" w:left="960" w:header="0" w:footer="0" w:gutter="0"/>
          <w:cols w:space="720" w:equalWidth="0">
            <w:col w:w="10040"/>
          </w:cols>
        </w:sectPr>
      </w:pPr>
    </w:p>
    <w:p w:rsidR="002448DF" w:rsidRDefault="002448DF">
      <w:pPr>
        <w:spacing w:line="138" w:lineRule="exact"/>
        <w:rPr>
          <w:sz w:val="20"/>
          <w:szCs w:val="20"/>
        </w:rPr>
      </w:pPr>
    </w:p>
    <w:p w:rsidR="002448DF" w:rsidRDefault="006E4157">
      <w:pPr>
        <w:ind w:left="826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14605</wp:posOffset>
            </wp:positionH>
            <wp:positionV relativeFrom="paragraph">
              <wp:posOffset>-201930</wp:posOffset>
            </wp:positionV>
            <wp:extent cx="6755765" cy="2241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blip>
                    <a:srcRect/>
                    <a:stretch>
                      <a:fillRect/>
                    </a:stretch>
                  </pic:blipFill>
                  <pic:spPr bwMode="auto">
                    <a:xfrm>
                      <a:off x="0" y="0"/>
                      <a:ext cx="6755765" cy="224155"/>
                    </a:xfrm>
                    <a:prstGeom prst="rect">
                      <a:avLst/>
                    </a:prstGeom>
                    <a:noFill/>
                  </pic:spPr>
                </pic:pic>
              </a:graphicData>
            </a:graphic>
          </wp:anchor>
        </w:drawing>
      </w:r>
    </w:p>
    <w:p w:rsidR="002448DF" w:rsidRDefault="002448DF">
      <w:pPr>
        <w:sectPr w:rsidR="002448DF">
          <w:type w:val="continuous"/>
          <w:pgSz w:w="11620" w:h="16724"/>
          <w:pgMar w:top="925" w:right="622" w:bottom="0" w:left="960" w:header="0" w:footer="0" w:gutter="0"/>
          <w:cols w:space="720" w:equalWidth="0">
            <w:col w:w="10040"/>
          </w:cols>
        </w:sectPr>
      </w:pPr>
    </w:p>
    <w:p w:rsidR="00DD04E0" w:rsidRDefault="00DD04E0" w:rsidP="00DD04E0">
      <w:pPr>
        <w:tabs>
          <w:tab w:val="left" w:pos="590"/>
          <w:tab w:val="left" w:pos="7860"/>
        </w:tabs>
        <w:rPr>
          <w:sz w:val="20"/>
          <w:szCs w:val="20"/>
        </w:rPr>
      </w:pPr>
      <w:r>
        <w:rPr>
          <w:rFonts w:ascii="Arial" w:eastAsia="Arial" w:hAnsi="Arial" w:cs="Arial"/>
          <w:sz w:val="24"/>
          <w:szCs w:val="24"/>
        </w:rPr>
        <w:lastRenderedPageBreak/>
        <w:t>98</w:t>
      </w:r>
      <w:r>
        <w:rPr>
          <w:sz w:val="20"/>
          <w:szCs w:val="20"/>
        </w:rPr>
        <w:tab/>
      </w:r>
      <w:r>
        <w:rPr>
          <w:noProof/>
          <w:sz w:val="1"/>
          <w:szCs w:val="1"/>
        </w:rPr>
        <w:drawing>
          <wp:inline distT="0" distB="0" distL="0" distR="0" wp14:anchorId="124ADAB8" wp14:editId="5CB57DF0">
            <wp:extent cx="300990" cy="2819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blip>
                    <a:srcRect/>
                    <a:stretch>
                      <a:fillRect/>
                    </a:stretch>
                  </pic:blipFill>
                  <pic:spPr bwMode="auto">
                    <a:xfrm>
                      <a:off x="0" y="0"/>
                      <a:ext cx="300990" cy="281940"/>
                    </a:xfrm>
                    <a:prstGeom prst="rect">
                      <a:avLst/>
                    </a:prstGeom>
                    <a:noFill/>
                    <a:ln>
                      <a:noFill/>
                    </a:ln>
                  </pic:spPr>
                </pic:pic>
              </a:graphicData>
            </a:graphic>
          </wp:inline>
        </w:drawing>
      </w:r>
      <w:r>
        <w:rPr>
          <w:rFonts w:ascii="Arial" w:eastAsia="Arial" w:hAnsi="Arial" w:cs="Arial"/>
          <w:color w:val="939598"/>
          <w:sz w:val="24"/>
          <w:szCs w:val="24"/>
        </w:rPr>
        <w:t xml:space="preserve">  ПРАКТИЧЕСКАЯ МЕДИЦИНА</w:t>
      </w:r>
      <w:r>
        <w:rPr>
          <w:rFonts w:ascii="Arial" w:eastAsia="Arial" w:hAnsi="Arial" w:cs="Arial"/>
          <w:color w:val="939598"/>
          <w:sz w:val="24"/>
          <w:szCs w:val="24"/>
        </w:rPr>
        <w:tab/>
      </w:r>
      <w:r>
        <w:rPr>
          <w:rFonts w:ascii="Arial" w:eastAsia="Arial" w:hAnsi="Arial" w:cs="Arial"/>
          <w:b/>
          <w:bCs/>
          <w:sz w:val="18"/>
          <w:szCs w:val="18"/>
        </w:rPr>
        <w:t>‘10 (111) декабрь 2017 г.</w:t>
      </w:r>
    </w:p>
    <w:p w:rsidR="002448DF" w:rsidRDefault="002448DF">
      <w:pPr>
        <w:spacing w:line="20" w:lineRule="exact"/>
        <w:rPr>
          <w:sz w:val="20"/>
          <w:szCs w:val="20"/>
        </w:rPr>
      </w:pPr>
    </w:p>
    <w:p w:rsidR="002448DF" w:rsidRDefault="002448DF">
      <w:pPr>
        <w:sectPr w:rsidR="002448DF">
          <w:pgSz w:w="11620" w:h="16724"/>
          <w:pgMar w:top="933" w:right="962" w:bottom="0" w:left="620" w:header="0" w:footer="0" w:gutter="0"/>
          <w:cols w:space="720" w:equalWidth="0">
            <w:col w:w="10040"/>
          </w:cols>
        </w:sectPr>
      </w:pPr>
    </w:p>
    <w:p w:rsidR="002448DF" w:rsidRDefault="002448DF">
      <w:pPr>
        <w:spacing w:line="224" w:lineRule="exact"/>
        <w:rPr>
          <w:sz w:val="20"/>
          <w:szCs w:val="20"/>
        </w:rPr>
      </w:pPr>
    </w:p>
    <w:p w:rsidR="002448DF" w:rsidRDefault="006E4157">
      <w:pPr>
        <w:spacing w:line="219" w:lineRule="auto"/>
        <w:jc w:val="both"/>
        <w:rPr>
          <w:sz w:val="20"/>
          <w:szCs w:val="20"/>
        </w:rPr>
      </w:pPr>
      <w:r>
        <w:rPr>
          <w:rFonts w:ascii="Verdana" w:eastAsia="Verdana" w:hAnsi="Verdana" w:cs="Verdana"/>
          <w:sz w:val="18"/>
          <w:szCs w:val="18"/>
        </w:rPr>
        <w:t>собствуют фетопротективному влиянию на ФПК. Не исключено позитивное влияние курсового приме-нения иммуномодулятора человеческого рекомби-нантного α-2в интерферонана плаценту у герпес-инфицированных беременных [11].</w:t>
      </w:r>
    </w:p>
    <w:p w:rsidR="002448DF" w:rsidRDefault="002448DF">
      <w:pPr>
        <w:spacing w:line="2" w:lineRule="exact"/>
        <w:rPr>
          <w:sz w:val="20"/>
          <w:szCs w:val="20"/>
        </w:rPr>
      </w:pPr>
    </w:p>
    <w:p w:rsidR="002448DF" w:rsidRDefault="006E4157">
      <w:pPr>
        <w:spacing w:line="219" w:lineRule="auto"/>
        <w:ind w:firstLine="227"/>
        <w:jc w:val="both"/>
        <w:rPr>
          <w:sz w:val="20"/>
          <w:szCs w:val="20"/>
        </w:rPr>
      </w:pPr>
      <w:r>
        <w:rPr>
          <w:rFonts w:ascii="Verdana" w:eastAsia="Verdana" w:hAnsi="Verdana" w:cs="Verdana"/>
          <w:sz w:val="18"/>
          <w:szCs w:val="18"/>
        </w:rPr>
        <w:t xml:space="preserve">Патологические состояния у новорожденных групп сравнения от матерей </w:t>
      </w:r>
      <w:r w:rsidR="00B4741D">
        <w:rPr>
          <w:rFonts w:ascii="Verdana" w:eastAsia="Verdana" w:hAnsi="Verdana" w:cs="Verdana"/>
          <w:sz w:val="18"/>
          <w:szCs w:val="18"/>
        </w:rPr>
        <w:t>с рецидивирующим те</w:t>
      </w:r>
      <w:r>
        <w:rPr>
          <w:rFonts w:ascii="Verdana" w:eastAsia="Verdana" w:hAnsi="Verdana" w:cs="Verdana"/>
          <w:sz w:val="18"/>
          <w:szCs w:val="18"/>
        </w:rPr>
        <w:t>чением ГИ представлены в таблице 4.</w:t>
      </w:r>
    </w:p>
    <w:p w:rsidR="002448DF" w:rsidRDefault="002448DF">
      <w:pPr>
        <w:spacing w:line="1" w:lineRule="exact"/>
        <w:rPr>
          <w:sz w:val="20"/>
          <w:szCs w:val="20"/>
        </w:rPr>
      </w:pPr>
    </w:p>
    <w:p w:rsidR="002448DF" w:rsidRDefault="006E4157" w:rsidP="00DD04E0">
      <w:pPr>
        <w:spacing w:line="232" w:lineRule="auto"/>
        <w:ind w:firstLine="227"/>
        <w:jc w:val="both"/>
        <w:rPr>
          <w:rFonts w:ascii="Verdana" w:eastAsia="Verdana" w:hAnsi="Verdana" w:cs="Verdana"/>
          <w:sz w:val="18"/>
          <w:szCs w:val="18"/>
        </w:rPr>
      </w:pPr>
      <w:r w:rsidRPr="009A3C70">
        <w:rPr>
          <w:rFonts w:ascii="Verdana" w:eastAsia="Verdana" w:hAnsi="Verdana" w:cs="Verdana"/>
          <w:sz w:val="18"/>
          <w:szCs w:val="18"/>
        </w:rPr>
        <w:t>Анализ соматического здоровья у новорожден-ных</w:t>
      </w:r>
      <w:r>
        <w:rPr>
          <w:rFonts w:ascii="Verdana" w:eastAsia="Verdana" w:hAnsi="Verdana" w:cs="Verdana"/>
          <w:sz w:val="17"/>
          <w:szCs w:val="17"/>
        </w:rPr>
        <w:t xml:space="preserve"> </w:t>
      </w:r>
      <w:r w:rsidRPr="009A3C70">
        <w:rPr>
          <w:rFonts w:ascii="Verdana" w:eastAsia="Verdana" w:hAnsi="Verdana" w:cs="Verdana"/>
          <w:sz w:val="18"/>
          <w:szCs w:val="18"/>
        </w:rPr>
        <w:t>II, III, IV, V групп от матерей, которым не проводилась профилактика рецидивов ГИ по раз-работанному методу, показал достоверно более вы-сокую, по сравнению с I группой, (p&lt;0,05) частоту развития такой патологии как: нарушение адапта-ции новорожденного, гипотрофия, перинатальное поражение ЦНС, анемия. Доказана значимая по-ложительная к</w:t>
      </w:r>
      <w:r w:rsidR="00CF5FF1">
        <w:rPr>
          <w:rFonts w:ascii="Verdana" w:eastAsia="Verdana" w:hAnsi="Verdana" w:cs="Verdana"/>
          <w:sz w:val="18"/>
          <w:szCs w:val="18"/>
        </w:rPr>
        <w:t>орреляционная связь между часто</w:t>
      </w:r>
      <w:r w:rsidRPr="009A3C70">
        <w:rPr>
          <w:rFonts w:ascii="Verdana" w:eastAsia="Verdana" w:hAnsi="Verdana" w:cs="Verdana"/>
          <w:sz w:val="18"/>
          <w:szCs w:val="18"/>
        </w:rPr>
        <w:t>той осложнений гестации у герпес-инфицирован-ных женщин и развитием соматической патологии</w:t>
      </w:r>
      <w:r w:rsidR="00DD04E0">
        <w:rPr>
          <w:rFonts w:ascii="Verdana" w:eastAsia="Verdana" w:hAnsi="Verdana" w:cs="Verdana"/>
          <w:sz w:val="18"/>
          <w:szCs w:val="18"/>
        </w:rPr>
        <w:t xml:space="preserve"> у </w:t>
      </w:r>
      <w:bookmarkStart w:id="0" w:name="_GoBack"/>
      <w:bookmarkEnd w:id="0"/>
      <w:r>
        <w:rPr>
          <w:rFonts w:ascii="Verdana" w:eastAsia="Verdana" w:hAnsi="Verdana" w:cs="Verdana"/>
          <w:sz w:val="18"/>
          <w:szCs w:val="18"/>
        </w:rPr>
        <w:t>новорожденных (r от 0,74 до 0,89, при p&lt;0,05). Такая патология, как кисты сосудистых сплетений, кальцинаты головного мозга, энцефалит, гидроце-фалия, хориоретинит, герпетическая экзема, отме-чалась у детей с подтвержденной ВУИ и отнесена к герпес-ассоциированной патологии, в связи с высо-кой специфичностью в отношении ГИ (90% и более) [2, 4, 5].</w:t>
      </w:r>
    </w:p>
    <w:p w:rsidR="002448DF" w:rsidRDefault="002448DF">
      <w:pPr>
        <w:spacing w:line="140" w:lineRule="exact"/>
        <w:rPr>
          <w:sz w:val="20"/>
          <w:szCs w:val="20"/>
        </w:rPr>
      </w:pPr>
    </w:p>
    <w:p w:rsidR="002448DF" w:rsidRDefault="006E4157">
      <w:pPr>
        <w:ind w:left="220"/>
        <w:rPr>
          <w:sz w:val="20"/>
          <w:szCs w:val="20"/>
        </w:rPr>
      </w:pPr>
      <w:r>
        <w:rPr>
          <w:rFonts w:ascii="Verdana" w:eastAsia="Verdana" w:hAnsi="Verdana" w:cs="Verdana"/>
          <w:b/>
          <w:bCs/>
          <w:sz w:val="18"/>
          <w:szCs w:val="18"/>
        </w:rPr>
        <w:t>Заключение</w:t>
      </w:r>
    </w:p>
    <w:p w:rsidR="002448DF" w:rsidRPr="00486312" w:rsidRDefault="006E4157">
      <w:pPr>
        <w:spacing w:line="232" w:lineRule="auto"/>
        <w:ind w:firstLine="227"/>
        <w:jc w:val="both"/>
        <w:rPr>
          <w:rFonts w:ascii="Verdana" w:eastAsia="Verdana" w:hAnsi="Verdana" w:cs="Verdana"/>
          <w:sz w:val="18"/>
          <w:szCs w:val="18"/>
        </w:rPr>
      </w:pPr>
      <w:r w:rsidRPr="00486312">
        <w:rPr>
          <w:rFonts w:ascii="Verdana" w:eastAsia="Verdana" w:hAnsi="Verdana" w:cs="Verdana"/>
          <w:sz w:val="18"/>
          <w:szCs w:val="18"/>
        </w:rPr>
        <w:t>Проведение прегравидарной и антенатальной профилактики рецидивов ГИ по разработанному методу, с пр</w:t>
      </w:r>
      <w:r w:rsidR="00B4741D" w:rsidRPr="00486312">
        <w:rPr>
          <w:rFonts w:ascii="Verdana" w:eastAsia="Verdana" w:hAnsi="Verdana" w:cs="Verdana"/>
          <w:sz w:val="18"/>
          <w:szCs w:val="18"/>
        </w:rPr>
        <w:t>именением аллоферона и человече</w:t>
      </w:r>
      <w:r w:rsidRPr="00486312">
        <w:rPr>
          <w:rFonts w:ascii="Verdana" w:eastAsia="Verdana" w:hAnsi="Verdana" w:cs="Verdana"/>
          <w:sz w:val="18"/>
          <w:szCs w:val="18"/>
        </w:rPr>
        <w:t>ского рекомбинантного α-2в интерферона, снижает риск внутриутр</w:t>
      </w:r>
      <w:r w:rsidR="00486312">
        <w:rPr>
          <w:rFonts w:ascii="Verdana" w:eastAsia="Verdana" w:hAnsi="Verdana" w:cs="Verdana"/>
          <w:sz w:val="18"/>
          <w:szCs w:val="18"/>
        </w:rPr>
        <w:t>обного инфицирования плода и ре</w:t>
      </w:r>
      <w:r w:rsidRPr="00486312">
        <w:rPr>
          <w:rFonts w:ascii="Verdana" w:eastAsia="Verdana" w:hAnsi="Verdana" w:cs="Verdana"/>
          <w:sz w:val="18"/>
          <w:szCs w:val="18"/>
        </w:rPr>
        <w:t>ализации ГИ в 22,2 раза по сравнению с группой, где применялась только эпизодическая системная химиотерапия, и в 39,8 по сравнению с группой, где профилактика рецидивов ГИ не проводилась, что свидетельств</w:t>
      </w:r>
      <w:r w:rsidR="00486312">
        <w:rPr>
          <w:rFonts w:ascii="Verdana" w:eastAsia="Verdana" w:hAnsi="Verdana" w:cs="Verdana"/>
          <w:sz w:val="18"/>
          <w:szCs w:val="18"/>
        </w:rPr>
        <w:t>ует о высокой эффективности пре</w:t>
      </w:r>
      <w:r w:rsidRPr="00486312">
        <w:rPr>
          <w:rFonts w:ascii="Verdana" w:eastAsia="Verdana" w:hAnsi="Verdana" w:cs="Verdana"/>
          <w:sz w:val="18"/>
          <w:szCs w:val="18"/>
        </w:rPr>
        <w:t>вентивных периконцепционных и антенатальных мероприятий (ЧБНЛ 2,7 (95% ДИ 1,6-3,9); ОШ 61,9 (95% ДИ 34,6-81,</w:t>
      </w:r>
      <w:r w:rsidR="00486312">
        <w:rPr>
          <w:rFonts w:ascii="Verdana" w:eastAsia="Verdana" w:hAnsi="Verdana" w:cs="Verdana"/>
          <w:sz w:val="18"/>
          <w:szCs w:val="18"/>
        </w:rPr>
        <w:t>2)). Благоприятный фон для тече</w:t>
      </w:r>
      <w:r w:rsidRPr="00486312">
        <w:rPr>
          <w:rFonts w:ascii="Verdana" w:eastAsia="Verdana" w:hAnsi="Verdana" w:cs="Verdana"/>
          <w:sz w:val="18"/>
          <w:szCs w:val="18"/>
        </w:rPr>
        <w:t xml:space="preserve">ния беременности, фетопротекторное действие на ФПК и высокая </w:t>
      </w:r>
      <w:r w:rsidR="00486312">
        <w:rPr>
          <w:rFonts w:ascii="Verdana" w:eastAsia="Verdana" w:hAnsi="Verdana" w:cs="Verdana"/>
          <w:sz w:val="18"/>
          <w:szCs w:val="18"/>
        </w:rPr>
        <w:t>эффективность препаратов аллофе</w:t>
      </w:r>
      <w:r w:rsidRPr="00486312">
        <w:rPr>
          <w:rFonts w:ascii="Verdana" w:eastAsia="Verdana" w:hAnsi="Verdana" w:cs="Verdana"/>
          <w:sz w:val="18"/>
          <w:szCs w:val="18"/>
        </w:rPr>
        <w:t>рона и человеческого рекомбинантного α-2в интер-ферона в отношении рецидивирующего течения ГИ</w:t>
      </w:r>
    </w:p>
    <w:p w:rsidR="002448DF" w:rsidRDefault="002448DF">
      <w:pPr>
        <w:spacing w:line="5" w:lineRule="exact"/>
        <w:rPr>
          <w:sz w:val="20"/>
          <w:szCs w:val="20"/>
        </w:rPr>
      </w:pPr>
    </w:p>
    <w:p w:rsidR="002448DF" w:rsidRDefault="006E4157">
      <w:pPr>
        <w:numPr>
          <w:ilvl w:val="0"/>
          <w:numId w:val="8"/>
        </w:numPr>
        <w:tabs>
          <w:tab w:val="left" w:pos="187"/>
        </w:tabs>
        <w:spacing w:line="228" w:lineRule="auto"/>
        <w:ind w:firstLine="2"/>
        <w:jc w:val="both"/>
        <w:rPr>
          <w:rFonts w:ascii="Verdana" w:eastAsia="Verdana" w:hAnsi="Verdana" w:cs="Verdana"/>
          <w:sz w:val="18"/>
          <w:szCs w:val="18"/>
        </w:rPr>
      </w:pPr>
      <w:r>
        <w:rPr>
          <w:rFonts w:ascii="Verdana" w:eastAsia="Verdana" w:hAnsi="Verdana" w:cs="Verdana"/>
          <w:sz w:val="18"/>
          <w:szCs w:val="18"/>
        </w:rPr>
        <w:t>женщин, внутриутробного инфицирования плода и реализации врожденной ГИ способствуют сниже-нию частоты развития соматической патологии у новорожденных от матерей с рецидивирующим те-чением ГИ.</w:t>
      </w:r>
    </w:p>
    <w:p w:rsidR="002448DF" w:rsidRDefault="006E4157">
      <w:pPr>
        <w:spacing w:line="20" w:lineRule="exact"/>
        <w:rPr>
          <w:sz w:val="20"/>
          <w:szCs w:val="20"/>
        </w:rPr>
      </w:pPr>
      <w:r>
        <w:rPr>
          <w:sz w:val="20"/>
          <w:szCs w:val="20"/>
        </w:rPr>
        <w:br w:type="column"/>
      </w:r>
    </w:p>
    <w:p w:rsidR="002448DF" w:rsidRDefault="002448DF">
      <w:pPr>
        <w:spacing w:line="196" w:lineRule="exact"/>
        <w:rPr>
          <w:sz w:val="20"/>
          <w:szCs w:val="20"/>
        </w:rPr>
      </w:pPr>
    </w:p>
    <w:p w:rsidR="002448DF" w:rsidRPr="00B67438" w:rsidRDefault="006E4157">
      <w:pPr>
        <w:ind w:left="220"/>
        <w:rPr>
          <w:sz w:val="15"/>
          <w:szCs w:val="15"/>
        </w:rPr>
      </w:pPr>
      <w:r w:rsidRPr="00B67438">
        <w:rPr>
          <w:rFonts w:ascii="Verdana" w:eastAsia="Verdana" w:hAnsi="Verdana" w:cs="Verdana"/>
          <w:sz w:val="15"/>
          <w:szCs w:val="15"/>
        </w:rPr>
        <w:t>ЛИТЕРАТУРА</w:t>
      </w:r>
    </w:p>
    <w:p w:rsidR="002448DF" w:rsidRPr="00B67438" w:rsidRDefault="006E4157">
      <w:pPr>
        <w:numPr>
          <w:ilvl w:val="1"/>
          <w:numId w:val="9"/>
        </w:numPr>
        <w:tabs>
          <w:tab w:val="left" w:pos="450"/>
        </w:tabs>
        <w:spacing w:line="243" w:lineRule="auto"/>
        <w:ind w:firstLine="227"/>
        <w:jc w:val="both"/>
        <w:rPr>
          <w:rFonts w:ascii="Verdana" w:eastAsia="Verdana" w:hAnsi="Verdana" w:cs="Verdana"/>
          <w:sz w:val="15"/>
          <w:szCs w:val="15"/>
        </w:rPr>
      </w:pPr>
      <w:r w:rsidRPr="00B67438">
        <w:rPr>
          <w:rFonts w:ascii="Verdana" w:eastAsia="Verdana" w:hAnsi="Verdana" w:cs="Verdana"/>
          <w:sz w:val="15"/>
          <w:szCs w:val="15"/>
        </w:rPr>
        <w:t>Санталова Г.В., Валеева Г.Р., Липатов И.С., Тезиков Ю.В. Анализ соматической патологии детей, рожденных от герпес-инфицированных матерей // Вестник Российского университета дружбы народов. Серия: Медицина. ― 2009. ― №4. ― С. 210-215.</w:t>
      </w:r>
    </w:p>
    <w:p w:rsidR="002448DF" w:rsidRPr="00B67438" w:rsidRDefault="006E4157">
      <w:pPr>
        <w:numPr>
          <w:ilvl w:val="1"/>
          <w:numId w:val="9"/>
        </w:numPr>
        <w:tabs>
          <w:tab w:val="left" w:pos="446"/>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Цинзерлинг В.А. Внутриутробные инфекции: современный взгляд на проблему // Журнал инфектологии. ― 2014. ― Т. 6, №4. ― С. 5-10.</w:t>
      </w:r>
    </w:p>
    <w:p w:rsidR="002448DF" w:rsidRPr="00B67438" w:rsidRDefault="002448DF">
      <w:pPr>
        <w:spacing w:line="1" w:lineRule="exact"/>
        <w:rPr>
          <w:rFonts w:ascii="Verdana" w:eastAsia="Verdana" w:hAnsi="Verdana" w:cs="Verdana"/>
          <w:sz w:val="15"/>
          <w:szCs w:val="15"/>
        </w:rPr>
      </w:pPr>
    </w:p>
    <w:p w:rsidR="002448DF" w:rsidRPr="00B67438" w:rsidRDefault="006E4157">
      <w:pPr>
        <w:numPr>
          <w:ilvl w:val="1"/>
          <w:numId w:val="9"/>
        </w:numPr>
        <w:tabs>
          <w:tab w:val="left" w:pos="436"/>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 xml:space="preserve">Каткова Л.И., Галахова </w:t>
      </w:r>
      <w:r w:rsidR="00CF5FF1">
        <w:rPr>
          <w:rFonts w:ascii="Verdana" w:eastAsia="Verdana" w:hAnsi="Verdana" w:cs="Verdana"/>
          <w:sz w:val="15"/>
          <w:szCs w:val="15"/>
        </w:rPr>
        <w:t>О.О., Щербицкая О.В. Новые мето</w:t>
      </w:r>
      <w:r w:rsidRPr="00B67438">
        <w:rPr>
          <w:rFonts w:ascii="Verdana" w:eastAsia="Verdana" w:hAnsi="Verdana" w:cs="Verdana"/>
          <w:sz w:val="15"/>
          <w:szCs w:val="15"/>
        </w:rPr>
        <w:t>ды прогнозирования внутриутробных инфекций у новорожденных детей // Современные проблемы науки и образования. ― 2016.</w:t>
      </w:r>
    </w:p>
    <w:p w:rsidR="002448DF" w:rsidRPr="00B67438" w:rsidRDefault="002448DF">
      <w:pPr>
        <w:spacing w:line="1" w:lineRule="exact"/>
        <w:rPr>
          <w:rFonts w:ascii="Verdana" w:eastAsia="Verdana" w:hAnsi="Verdana" w:cs="Verdana"/>
          <w:sz w:val="15"/>
          <w:szCs w:val="15"/>
        </w:rPr>
      </w:pPr>
    </w:p>
    <w:p w:rsidR="002448DF" w:rsidRPr="00B67438" w:rsidRDefault="006E4157">
      <w:pPr>
        <w:numPr>
          <w:ilvl w:val="0"/>
          <w:numId w:val="9"/>
        </w:numPr>
        <w:tabs>
          <w:tab w:val="left" w:pos="180"/>
        </w:tabs>
        <w:spacing w:line="225" w:lineRule="auto"/>
        <w:ind w:left="180" w:hanging="180"/>
        <w:rPr>
          <w:rFonts w:ascii="Verdana" w:eastAsia="Verdana" w:hAnsi="Verdana" w:cs="Verdana"/>
          <w:sz w:val="15"/>
          <w:szCs w:val="15"/>
        </w:rPr>
      </w:pPr>
      <w:r w:rsidRPr="00B67438">
        <w:rPr>
          <w:rFonts w:ascii="Verdana" w:eastAsia="Verdana" w:hAnsi="Verdana" w:cs="Verdana"/>
          <w:sz w:val="15"/>
          <w:szCs w:val="15"/>
        </w:rPr>
        <w:t>№5. ― С. 27-34.</w:t>
      </w:r>
    </w:p>
    <w:p w:rsidR="002448DF" w:rsidRPr="00B67438" w:rsidRDefault="006E4157">
      <w:pPr>
        <w:numPr>
          <w:ilvl w:val="1"/>
          <w:numId w:val="10"/>
        </w:numPr>
        <w:tabs>
          <w:tab w:val="left" w:pos="433"/>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Овчинникова М.А. Влия</w:t>
      </w:r>
      <w:r w:rsidR="006B6FBD">
        <w:rPr>
          <w:rFonts w:ascii="Verdana" w:eastAsia="Verdana" w:hAnsi="Verdana" w:cs="Verdana"/>
          <w:sz w:val="15"/>
          <w:szCs w:val="15"/>
        </w:rPr>
        <w:t>ние рецидивирующего течения гер</w:t>
      </w:r>
      <w:r w:rsidRPr="00B67438">
        <w:rPr>
          <w:rFonts w:ascii="Verdana" w:eastAsia="Verdana" w:hAnsi="Verdana" w:cs="Verdana"/>
          <w:sz w:val="15"/>
          <w:szCs w:val="15"/>
        </w:rPr>
        <w:t>петической инфекции у бер</w:t>
      </w:r>
      <w:r w:rsidR="00CF5FF1">
        <w:rPr>
          <w:rFonts w:ascii="Verdana" w:eastAsia="Verdana" w:hAnsi="Verdana" w:cs="Verdana"/>
          <w:sz w:val="15"/>
          <w:szCs w:val="15"/>
        </w:rPr>
        <w:t>еменных на фетоплацентарный ком</w:t>
      </w:r>
      <w:r w:rsidRPr="00B67438">
        <w:rPr>
          <w:rFonts w:ascii="Verdana" w:eastAsia="Verdana" w:hAnsi="Verdana" w:cs="Verdana"/>
          <w:sz w:val="15"/>
          <w:szCs w:val="15"/>
        </w:rPr>
        <w:t>плекс и течение раннего неонат</w:t>
      </w:r>
      <w:r w:rsidR="00CF5FF1">
        <w:rPr>
          <w:rFonts w:ascii="Verdana" w:eastAsia="Verdana" w:hAnsi="Verdana" w:cs="Verdana"/>
          <w:sz w:val="15"/>
          <w:szCs w:val="15"/>
        </w:rPr>
        <w:t>ального периода у детей // Аспи</w:t>
      </w:r>
      <w:r w:rsidRPr="00B67438">
        <w:rPr>
          <w:rFonts w:ascii="Verdana" w:eastAsia="Verdana" w:hAnsi="Verdana" w:cs="Verdana"/>
          <w:sz w:val="15"/>
          <w:szCs w:val="15"/>
        </w:rPr>
        <w:t>рантский вестник Поволжья. ― 2014. ― №1 (2). ― С. 123-7.</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0"/>
        </w:numPr>
        <w:tabs>
          <w:tab w:val="left" w:pos="439"/>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Лобзин Ю.В., Скрипченко Н.В., Васильев В.В. Врожденные инфекции: проблемы и пути ре</w:t>
      </w:r>
      <w:r w:rsidR="00CF5FF1">
        <w:rPr>
          <w:rFonts w:ascii="Verdana" w:eastAsia="Verdana" w:hAnsi="Verdana" w:cs="Verdana"/>
          <w:sz w:val="15"/>
          <w:szCs w:val="15"/>
        </w:rPr>
        <w:t>шения // Здоровье ― основа чело</w:t>
      </w:r>
      <w:r w:rsidRPr="00B67438">
        <w:rPr>
          <w:rFonts w:ascii="Verdana" w:eastAsia="Verdana" w:hAnsi="Verdana" w:cs="Verdana"/>
          <w:sz w:val="15"/>
          <w:szCs w:val="15"/>
        </w:rPr>
        <w:t>веческого потенциала: проблемы и пути их решения. ― 2016. ―</w:t>
      </w:r>
    </w:p>
    <w:p w:rsidR="002448DF" w:rsidRPr="00B67438" w:rsidRDefault="002448DF">
      <w:pPr>
        <w:spacing w:line="1" w:lineRule="exact"/>
        <w:rPr>
          <w:rFonts w:ascii="Verdana" w:eastAsia="Verdana" w:hAnsi="Verdana" w:cs="Verdana"/>
          <w:sz w:val="15"/>
          <w:szCs w:val="15"/>
        </w:rPr>
      </w:pPr>
    </w:p>
    <w:p w:rsidR="002448DF" w:rsidRPr="00B67438" w:rsidRDefault="006E4157">
      <w:pPr>
        <w:spacing w:line="225" w:lineRule="auto"/>
        <w:rPr>
          <w:rFonts w:ascii="Verdana" w:eastAsia="Verdana" w:hAnsi="Verdana" w:cs="Verdana"/>
          <w:sz w:val="15"/>
          <w:szCs w:val="15"/>
        </w:rPr>
      </w:pPr>
      <w:r w:rsidRPr="00B67438">
        <w:rPr>
          <w:rFonts w:ascii="Verdana" w:eastAsia="Verdana" w:hAnsi="Verdana" w:cs="Verdana"/>
          <w:sz w:val="15"/>
          <w:szCs w:val="15"/>
        </w:rPr>
        <w:t>Т. 11, №2. ― С. 577-578.</w:t>
      </w:r>
    </w:p>
    <w:p w:rsidR="002448DF" w:rsidRPr="00B67438" w:rsidRDefault="006E4157">
      <w:pPr>
        <w:numPr>
          <w:ilvl w:val="1"/>
          <w:numId w:val="10"/>
        </w:numPr>
        <w:tabs>
          <w:tab w:val="left" w:pos="484"/>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Марданлы С.Г. Задачи и перспективы совершенствова-ния клинической лабороторной диагностики инфекций группы</w:t>
      </w:r>
    </w:p>
    <w:p w:rsidR="002448DF" w:rsidRPr="00B67438" w:rsidRDefault="002448DF">
      <w:pPr>
        <w:spacing w:line="1" w:lineRule="exact"/>
        <w:rPr>
          <w:rFonts w:ascii="Verdana" w:eastAsia="Verdana" w:hAnsi="Verdana" w:cs="Verdana"/>
          <w:sz w:val="15"/>
          <w:szCs w:val="15"/>
        </w:rPr>
      </w:pPr>
    </w:p>
    <w:p w:rsidR="002448DF" w:rsidRPr="00B67438" w:rsidRDefault="006E4157">
      <w:pPr>
        <w:rPr>
          <w:rFonts w:ascii="Verdana" w:eastAsia="Verdana" w:hAnsi="Verdana" w:cs="Verdana"/>
          <w:sz w:val="15"/>
          <w:szCs w:val="15"/>
        </w:rPr>
      </w:pPr>
      <w:r w:rsidRPr="00B67438">
        <w:rPr>
          <w:rFonts w:ascii="Verdana" w:eastAsia="Verdana" w:hAnsi="Verdana" w:cs="Verdana"/>
          <w:sz w:val="15"/>
          <w:szCs w:val="15"/>
        </w:rPr>
        <w:t>TORCH // Вестник службы крови России. ― 2013. ― №2. ― С. 54-60.</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0"/>
        </w:numPr>
        <w:tabs>
          <w:tab w:val="left" w:pos="440"/>
        </w:tabs>
        <w:spacing w:line="225" w:lineRule="auto"/>
        <w:ind w:left="440" w:hanging="213"/>
        <w:rPr>
          <w:rFonts w:ascii="Verdana" w:eastAsia="Verdana" w:hAnsi="Verdana" w:cs="Verdana"/>
          <w:sz w:val="15"/>
          <w:szCs w:val="15"/>
          <w:lang w:val="en-US"/>
        </w:rPr>
      </w:pPr>
      <w:r w:rsidRPr="00B67438">
        <w:rPr>
          <w:rFonts w:ascii="Verdana" w:eastAsia="Verdana" w:hAnsi="Verdana" w:cs="Verdana"/>
          <w:sz w:val="15"/>
          <w:szCs w:val="15"/>
          <w:lang w:val="en-US"/>
        </w:rPr>
        <w:t>Gardella C., Brown Z. Prevention of neonatal herpes // BJOG.</w:t>
      </w:r>
    </w:p>
    <w:p w:rsidR="002448DF" w:rsidRPr="00B67438" w:rsidRDefault="006E4157">
      <w:pPr>
        <w:numPr>
          <w:ilvl w:val="0"/>
          <w:numId w:val="10"/>
        </w:numPr>
        <w:tabs>
          <w:tab w:val="left" w:pos="231"/>
        </w:tabs>
        <w:spacing w:line="225" w:lineRule="auto"/>
        <w:rPr>
          <w:rFonts w:ascii="Verdana" w:eastAsia="Verdana" w:hAnsi="Verdana" w:cs="Verdana"/>
          <w:sz w:val="15"/>
          <w:szCs w:val="15"/>
        </w:rPr>
      </w:pPr>
      <w:r w:rsidRPr="00B67438">
        <w:rPr>
          <w:rFonts w:ascii="Verdana" w:eastAsia="Verdana" w:hAnsi="Verdana" w:cs="Verdana"/>
          <w:sz w:val="15"/>
          <w:szCs w:val="15"/>
        </w:rPr>
        <w:t>2011. ― Vol. 118, №2. ― P. 187-192. DOI: 10.1111/j.1471-0528.2010.02785.x.</w:t>
      </w:r>
    </w:p>
    <w:p w:rsidR="002448DF" w:rsidRPr="00B67438" w:rsidRDefault="002448DF">
      <w:pPr>
        <w:spacing w:line="1" w:lineRule="exact"/>
        <w:rPr>
          <w:rFonts w:ascii="Verdana" w:eastAsia="Verdana" w:hAnsi="Verdana" w:cs="Verdana"/>
          <w:sz w:val="15"/>
          <w:szCs w:val="15"/>
        </w:rPr>
      </w:pPr>
    </w:p>
    <w:p w:rsidR="002448DF" w:rsidRPr="00B67438" w:rsidRDefault="006E4157">
      <w:pPr>
        <w:numPr>
          <w:ilvl w:val="1"/>
          <w:numId w:val="11"/>
        </w:numPr>
        <w:tabs>
          <w:tab w:val="left" w:pos="461"/>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 xml:space="preserve">Липатов И.С., Тезиков </w:t>
      </w:r>
      <w:r w:rsidR="00CF5FF1">
        <w:rPr>
          <w:rFonts w:ascii="Verdana" w:eastAsia="Verdana" w:hAnsi="Verdana" w:cs="Verdana"/>
          <w:sz w:val="15"/>
          <w:szCs w:val="15"/>
        </w:rPr>
        <w:t>Ю.В., Санталова Г.В., Овчиннико</w:t>
      </w:r>
      <w:r w:rsidRPr="00B67438">
        <w:rPr>
          <w:rFonts w:ascii="Verdana" w:eastAsia="Verdana" w:hAnsi="Verdana" w:cs="Verdana"/>
          <w:sz w:val="15"/>
          <w:szCs w:val="15"/>
        </w:rPr>
        <w:t>ва М.А. Профилактика рецидивов герпетической инфекции у беременных и внутриутробного инфицирования плода вирусом простого герпеса // Российский вестник акушера-гинеколога. ― 2014. ― Т. 14, №4. ― С. 63-68.</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1"/>
        </w:numPr>
        <w:tabs>
          <w:tab w:val="left" w:pos="471"/>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Дуда А.К., Коцюбайло Л.П., Окружнов Н.В. Применение противовирусного препарата нового поколения Аллокин-альфа в терапии социально значимых вирусных инфекций // Актуальная инфектология. ― 2014. ― №4 (5). ― С. 32-41.</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1"/>
        </w:numPr>
        <w:tabs>
          <w:tab w:val="left" w:pos="522"/>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Соснова Е.А. Прегравид</w:t>
      </w:r>
      <w:r w:rsidR="00CF5FF1">
        <w:rPr>
          <w:rFonts w:ascii="Verdana" w:eastAsia="Verdana" w:hAnsi="Verdana" w:cs="Verdana"/>
          <w:sz w:val="15"/>
          <w:szCs w:val="15"/>
        </w:rPr>
        <w:t>арная подготовка пациенток с ви</w:t>
      </w:r>
      <w:r w:rsidRPr="00B67438">
        <w:rPr>
          <w:rFonts w:ascii="Verdana" w:eastAsia="Verdana" w:hAnsi="Verdana" w:cs="Verdana"/>
          <w:sz w:val="15"/>
          <w:szCs w:val="15"/>
        </w:rPr>
        <w:t>русными инфекциями // Вопросы гинекологии, акушерства и пе-</w:t>
      </w:r>
    </w:p>
    <w:p w:rsidR="002448DF" w:rsidRPr="00B67438" w:rsidRDefault="002448DF">
      <w:pPr>
        <w:spacing w:line="1" w:lineRule="exact"/>
        <w:rPr>
          <w:rFonts w:ascii="Verdana" w:eastAsia="Verdana" w:hAnsi="Verdana" w:cs="Verdana"/>
          <w:sz w:val="15"/>
          <w:szCs w:val="15"/>
        </w:rPr>
      </w:pPr>
    </w:p>
    <w:p w:rsidR="002448DF" w:rsidRPr="00B67438" w:rsidRDefault="006E4157">
      <w:pPr>
        <w:spacing w:line="225" w:lineRule="auto"/>
        <w:rPr>
          <w:rFonts w:ascii="Verdana" w:eastAsia="Verdana" w:hAnsi="Verdana" w:cs="Verdana"/>
          <w:sz w:val="15"/>
          <w:szCs w:val="15"/>
        </w:rPr>
      </w:pPr>
      <w:r w:rsidRPr="00B67438">
        <w:rPr>
          <w:rFonts w:ascii="Verdana" w:eastAsia="Verdana" w:hAnsi="Verdana" w:cs="Verdana"/>
          <w:sz w:val="15"/>
          <w:szCs w:val="15"/>
        </w:rPr>
        <w:t>ринатологии. ― 2011. ― Т. 10, №5. ― С. 72-78.</w:t>
      </w:r>
    </w:p>
    <w:p w:rsidR="002448DF" w:rsidRPr="00B67438" w:rsidRDefault="006E4157">
      <w:pPr>
        <w:numPr>
          <w:ilvl w:val="1"/>
          <w:numId w:val="11"/>
        </w:numPr>
        <w:tabs>
          <w:tab w:val="left" w:pos="515"/>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Нестерова И.В., Ковалева</w:t>
      </w:r>
      <w:r w:rsidR="00CF5FF1">
        <w:rPr>
          <w:rFonts w:ascii="Verdana" w:eastAsia="Verdana" w:hAnsi="Verdana" w:cs="Verdana"/>
          <w:sz w:val="15"/>
          <w:szCs w:val="15"/>
        </w:rPr>
        <w:t xml:space="preserve"> С.В., Клещенко Е.И. и др. Моди</w:t>
      </w:r>
      <w:r w:rsidRPr="00B67438">
        <w:rPr>
          <w:rFonts w:ascii="Verdana" w:eastAsia="Verdana" w:hAnsi="Verdana" w:cs="Verdana"/>
          <w:sz w:val="15"/>
          <w:szCs w:val="15"/>
        </w:rPr>
        <w:t xml:space="preserve">фицированная программа комбинированной интерфероно- </w:t>
      </w:r>
      <w:r w:rsidR="00CF5FF1">
        <w:rPr>
          <w:rFonts w:ascii="Verdana" w:eastAsia="Verdana" w:hAnsi="Verdana" w:cs="Verdana"/>
          <w:sz w:val="15"/>
          <w:szCs w:val="15"/>
        </w:rPr>
        <w:t>и им</w:t>
      </w:r>
      <w:r w:rsidRPr="00B67438">
        <w:rPr>
          <w:rFonts w:ascii="Verdana" w:eastAsia="Verdana" w:hAnsi="Verdana" w:cs="Verdana"/>
          <w:sz w:val="15"/>
          <w:szCs w:val="15"/>
        </w:rPr>
        <w:t>мунотерапии при ассоцииров</w:t>
      </w:r>
      <w:r w:rsidR="00CF5FF1">
        <w:rPr>
          <w:rFonts w:ascii="Verdana" w:eastAsia="Verdana" w:hAnsi="Verdana" w:cs="Verdana"/>
          <w:sz w:val="15"/>
          <w:szCs w:val="15"/>
        </w:rPr>
        <w:t>анных респираторных и герпетиче</w:t>
      </w:r>
      <w:r w:rsidRPr="00B67438">
        <w:rPr>
          <w:rFonts w:ascii="Verdana" w:eastAsia="Verdana" w:hAnsi="Verdana" w:cs="Verdana"/>
          <w:sz w:val="15"/>
          <w:szCs w:val="15"/>
        </w:rPr>
        <w:t>ских вирусных инфекциях у иммунокомпрометированных детей // Эффективная фармакотерапия. ― 2013. ― №27. ― С. 26-32.</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1"/>
        </w:numPr>
        <w:tabs>
          <w:tab w:val="left" w:pos="530"/>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Клинические рекомендации (протокол лечения) оказания медицинской помощи взрослым больным простым герпесом // Утверждено на заседании Профильной комиссии Минздрава РФ по специальности «инфекционные болезни» 04 ноября 2016 г.</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1"/>
        </w:numPr>
        <w:tabs>
          <w:tab w:val="left" w:pos="517"/>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Тезиков Ю.В., Липатов И</w:t>
      </w:r>
      <w:r w:rsidR="00CF5FF1">
        <w:rPr>
          <w:rFonts w:ascii="Verdana" w:eastAsia="Verdana" w:hAnsi="Verdana" w:cs="Verdana"/>
          <w:sz w:val="15"/>
          <w:szCs w:val="15"/>
        </w:rPr>
        <w:t>.С., Фролова Н.А. и др. Информа</w:t>
      </w:r>
      <w:r w:rsidRPr="00B67438">
        <w:rPr>
          <w:rFonts w:ascii="Verdana" w:eastAsia="Verdana" w:hAnsi="Verdana" w:cs="Verdana"/>
          <w:sz w:val="15"/>
          <w:szCs w:val="15"/>
        </w:rPr>
        <w:t>тивность предикторов больших</w:t>
      </w:r>
      <w:r w:rsidR="00FC55F0">
        <w:rPr>
          <w:rFonts w:ascii="Verdana" w:eastAsia="Verdana" w:hAnsi="Verdana" w:cs="Verdana"/>
          <w:sz w:val="15"/>
          <w:szCs w:val="15"/>
        </w:rPr>
        <w:t xml:space="preserve"> акушерских синдромов у беремен</w:t>
      </w:r>
      <w:r w:rsidRPr="00B67438">
        <w:rPr>
          <w:rFonts w:ascii="Verdana" w:eastAsia="Verdana" w:hAnsi="Verdana" w:cs="Verdana"/>
          <w:sz w:val="15"/>
          <w:szCs w:val="15"/>
        </w:rPr>
        <w:t>ных с эмбриоплацентарной дисфункцией // Аспирантский вестник Поволжья. ― 2015. ― №5 (6). ― С. 48-55.</w:t>
      </w:r>
    </w:p>
    <w:p w:rsidR="002448DF" w:rsidRPr="00B67438" w:rsidRDefault="002448DF">
      <w:pPr>
        <w:spacing w:line="2" w:lineRule="exact"/>
        <w:rPr>
          <w:rFonts w:ascii="Verdana" w:eastAsia="Verdana" w:hAnsi="Verdana" w:cs="Verdana"/>
          <w:sz w:val="15"/>
          <w:szCs w:val="15"/>
        </w:rPr>
      </w:pPr>
    </w:p>
    <w:p w:rsidR="002448DF" w:rsidRPr="00B67438" w:rsidRDefault="006E4157">
      <w:pPr>
        <w:numPr>
          <w:ilvl w:val="1"/>
          <w:numId w:val="11"/>
        </w:numPr>
        <w:tabs>
          <w:tab w:val="left" w:pos="513"/>
        </w:tabs>
        <w:spacing w:line="225" w:lineRule="auto"/>
        <w:ind w:firstLine="227"/>
        <w:jc w:val="both"/>
        <w:rPr>
          <w:rFonts w:ascii="Verdana" w:eastAsia="Verdana" w:hAnsi="Verdana" w:cs="Verdana"/>
          <w:sz w:val="15"/>
          <w:szCs w:val="15"/>
        </w:rPr>
      </w:pPr>
      <w:r w:rsidRPr="00B67438">
        <w:rPr>
          <w:rFonts w:ascii="Verdana" w:eastAsia="Verdana" w:hAnsi="Verdana" w:cs="Verdana"/>
          <w:sz w:val="15"/>
          <w:szCs w:val="15"/>
        </w:rPr>
        <w:t>Липатов И.С., Тезиков Ю.</w:t>
      </w:r>
      <w:r w:rsidR="00CF5FF1">
        <w:rPr>
          <w:rFonts w:ascii="Verdana" w:eastAsia="Verdana" w:hAnsi="Verdana" w:cs="Verdana"/>
          <w:sz w:val="15"/>
          <w:szCs w:val="15"/>
        </w:rPr>
        <w:t>В., Мартынова Н.В. и др. Универ</w:t>
      </w:r>
      <w:r w:rsidRPr="00B67438">
        <w:rPr>
          <w:rFonts w:ascii="Verdana" w:eastAsia="Verdana" w:hAnsi="Verdana" w:cs="Verdana"/>
          <w:sz w:val="15"/>
          <w:szCs w:val="15"/>
        </w:rPr>
        <w:t>сальный подход к профилакти</w:t>
      </w:r>
      <w:r w:rsidR="00CF5FF1">
        <w:rPr>
          <w:rFonts w:ascii="Verdana" w:eastAsia="Verdana" w:hAnsi="Verdana" w:cs="Verdana"/>
          <w:sz w:val="15"/>
          <w:szCs w:val="15"/>
        </w:rPr>
        <w:t>ке синдрома патологической бере</w:t>
      </w:r>
      <w:r w:rsidRPr="00B67438">
        <w:rPr>
          <w:rFonts w:ascii="Verdana" w:eastAsia="Verdana" w:hAnsi="Verdana" w:cs="Verdana"/>
          <w:sz w:val="15"/>
          <w:szCs w:val="15"/>
        </w:rPr>
        <w:t>менности // Наука и инновации в медицине. ― 2017. ― №1. ―</w:t>
      </w:r>
    </w:p>
    <w:p w:rsidR="002448DF" w:rsidRPr="00B67438" w:rsidRDefault="002448DF">
      <w:pPr>
        <w:spacing w:line="1" w:lineRule="exact"/>
        <w:rPr>
          <w:rFonts w:ascii="Verdana" w:eastAsia="Verdana" w:hAnsi="Verdana" w:cs="Verdana"/>
          <w:sz w:val="15"/>
          <w:szCs w:val="15"/>
        </w:rPr>
      </w:pPr>
    </w:p>
    <w:p w:rsidR="002448DF" w:rsidRPr="00B67438" w:rsidRDefault="006E4157">
      <w:pPr>
        <w:spacing w:line="225" w:lineRule="auto"/>
        <w:rPr>
          <w:rFonts w:ascii="Verdana" w:eastAsia="Verdana" w:hAnsi="Verdana" w:cs="Verdana"/>
          <w:sz w:val="15"/>
          <w:szCs w:val="15"/>
        </w:rPr>
      </w:pPr>
      <w:r w:rsidRPr="00B67438">
        <w:rPr>
          <w:rFonts w:ascii="Verdana" w:eastAsia="Verdana" w:hAnsi="Verdana" w:cs="Verdana"/>
          <w:sz w:val="15"/>
          <w:szCs w:val="15"/>
        </w:rPr>
        <w:t>С. 13-23.</w:t>
      </w:r>
    </w:p>
    <w:p w:rsidR="002448DF" w:rsidRPr="00B67438" w:rsidRDefault="006E4157">
      <w:pPr>
        <w:numPr>
          <w:ilvl w:val="1"/>
          <w:numId w:val="11"/>
        </w:numPr>
        <w:tabs>
          <w:tab w:val="left" w:pos="522"/>
        </w:tabs>
        <w:spacing w:line="239" w:lineRule="auto"/>
        <w:ind w:firstLine="227"/>
        <w:jc w:val="both"/>
        <w:rPr>
          <w:rFonts w:ascii="Verdana" w:eastAsia="Verdana" w:hAnsi="Verdana" w:cs="Verdana"/>
          <w:sz w:val="15"/>
          <w:szCs w:val="15"/>
        </w:rPr>
      </w:pPr>
      <w:r w:rsidRPr="00B67438">
        <w:rPr>
          <w:rFonts w:ascii="Verdana" w:eastAsia="Verdana" w:hAnsi="Verdana" w:cs="Verdana"/>
          <w:sz w:val="15"/>
          <w:szCs w:val="15"/>
        </w:rPr>
        <w:t>Котельников Г.П., Шпигель А.С. Доказательная медицина. Научно-обоснованная медицинская практика: монография. ― изд. 2-е перераб и доп. ― М.: ГЭОТАР-Медиа, 2012. ― 242 с.</w:t>
      </w:r>
    </w:p>
    <w:p w:rsidR="002448DF" w:rsidRDefault="002448DF">
      <w:pPr>
        <w:spacing w:line="20" w:lineRule="exact"/>
        <w:rPr>
          <w:sz w:val="20"/>
          <w:szCs w:val="20"/>
        </w:rPr>
      </w:pPr>
    </w:p>
    <w:p w:rsidR="002448DF" w:rsidRDefault="002448DF">
      <w:pPr>
        <w:spacing w:line="1102" w:lineRule="exact"/>
        <w:rPr>
          <w:sz w:val="20"/>
          <w:szCs w:val="20"/>
        </w:rPr>
      </w:pPr>
    </w:p>
    <w:p w:rsidR="002448DF" w:rsidRDefault="002448DF">
      <w:pPr>
        <w:sectPr w:rsidR="002448DF">
          <w:type w:val="continuous"/>
          <w:pgSz w:w="11620" w:h="16724"/>
          <w:pgMar w:top="933" w:right="962" w:bottom="0" w:left="620" w:header="0" w:footer="0" w:gutter="0"/>
          <w:cols w:num="2" w:space="720" w:equalWidth="0">
            <w:col w:w="4900" w:space="240"/>
            <w:col w:w="4900"/>
          </w:cols>
        </w:sectPr>
      </w:pPr>
    </w:p>
    <w:p w:rsidR="002448DF" w:rsidRDefault="002448DF">
      <w:pPr>
        <w:spacing w:line="200" w:lineRule="exact"/>
        <w:rPr>
          <w:sz w:val="20"/>
          <w:szCs w:val="20"/>
        </w:rPr>
      </w:pPr>
    </w:p>
    <w:p w:rsidR="002448DF" w:rsidRDefault="002448DF">
      <w:pPr>
        <w:spacing w:line="200" w:lineRule="exact"/>
        <w:rPr>
          <w:sz w:val="20"/>
          <w:szCs w:val="20"/>
        </w:rPr>
      </w:pPr>
    </w:p>
    <w:p w:rsidR="002448DF" w:rsidRDefault="002448DF">
      <w:pPr>
        <w:spacing w:line="200" w:lineRule="exact"/>
        <w:rPr>
          <w:sz w:val="20"/>
          <w:szCs w:val="20"/>
        </w:rPr>
      </w:pPr>
    </w:p>
    <w:p w:rsidR="002448DF" w:rsidRDefault="002448DF">
      <w:pPr>
        <w:spacing w:line="200" w:lineRule="exact"/>
        <w:rPr>
          <w:sz w:val="20"/>
          <w:szCs w:val="20"/>
        </w:rPr>
      </w:pPr>
    </w:p>
    <w:p w:rsidR="002448DF" w:rsidRDefault="006E4157">
      <w:pPr>
        <w:ind w:left="280"/>
        <w:rPr>
          <w:sz w:val="20"/>
          <w:szCs w:val="20"/>
        </w:rPr>
      </w:pPr>
      <w:r>
        <w:rPr>
          <w:rFonts w:ascii="Arial" w:eastAsia="Arial" w:hAnsi="Arial" w:cs="Arial"/>
          <w:b/>
          <w:bCs/>
          <w:color w:val="FFFFFF"/>
          <w:sz w:val="28"/>
          <w:szCs w:val="28"/>
        </w:rPr>
        <w:t>педиатрия</w:t>
      </w:r>
    </w:p>
    <w:p w:rsidR="002448DF" w:rsidRDefault="006E4157">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-393065</wp:posOffset>
            </wp:positionH>
            <wp:positionV relativeFrom="paragraph">
              <wp:posOffset>-201930</wp:posOffset>
            </wp:positionV>
            <wp:extent cx="6757670" cy="224155"/>
            <wp:effectExtent l="19050" t="0" r="508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blip>
                    <a:srcRect/>
                    <a:stretch>
                      <a:fillRect/>
                    </a:stretch>
                  </pic:blipFill>
                  <pic:spPr bwMode="auto">
                    <a:xfrm>
                      <a:off x="0" y="0"/>
                      <a:ext cx="6757670" cy="224155"/>
                    </a:xfrm>
                    <a:prstGeom prst="rect">
                      <a:avLst/>
                    </a:prstGeom>
                    <a:noFill/>
                  </pic:spPr>
                </pic:pic>
              </a:graphicData>
            </a:graphic>
          </wp:anchor>
        </w:drawing>
      </w:r>
    </w:p>
    <w:sectPr w:rsidR="002448DF" w:rsidSect="00223677">
      <w:type w:val="continuous"/>
      <w:pgSz w:w="11620" w:h="16724"/>
      <w:pgMar w:top="933" w:right="962" w:bottom="0" w:left="620" w:header="0" w:footer="0" w:gutter="0"/>
      <w:cols w:space="720" w:equalWidth="0">
        <w:col w:w="100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A9" w:rsidRDefault="00F366A9" w:rsidP="006B3E78">
      <w:r>
        <w:separator/>
      </w:r>
    </w:p>
  </w:endnote>
  <w:endnote w:type="continuationSeparator" w:id="0">
    <w:p w:rsidR="00F366A9" w:rsidRDefault="00F366A9" w:rsidP="006B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A9" w:rsidRDefault="00F366A9" w:rsidP="006B3E78">
      <w:r>
        <w:separator/>
      </w:r>
    </w:p>
  </w:footnote>
  <w:footnote w:type="continuationSeparator" w:id="0">
    <w:p w:rsidR="00F366A9" w:rsidRDefault="00F366A9" w:rsidP="006B3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7B059E2"/>
    <w:lvl w:ilvl="0" w:tplc="AB90683A">
      <w:start w:val="1"/>
      <w:numFmt w:val="bullet"/>
      <w:lvlText w:val="в"/>
      <w:lvlJc w:val="left"/>
    </w:lvl>
    <w:lvl w:ilvl="1" w:tplc="07D863A0">
      <w:numFmt w:val="decimal"/>
      <w:lvlText w:val=""/>
      <w:lvlJc w:val="left"/>
    </w:lvl>
    <w:lvl w:ilvl="2" w:tplc="6374B4A8">
      <w:numFmt w:val="decimal"/>
      <w:lvlText w:val=""/>
      <w:lvlJc w:val="left"/>
    </w:lvl>
    <w:lvl w:ilvl="3" w:tplc="3FD2EFD8">
      <w:numFmt w:val="decimal"/>
      <w:lvlText w:val=""/>
      <w:lvlJc w:val="left"/>
    </w:lvl>
    <w:lvl w:ilvl="4" w:tplc="DF6CDC0A">
      <w:numFmt w:val="decimal"/>
      <w:lvlText w:val=""/>
      <w:lvlJc w:val="left"/>
    </w:lvl>
    <w:lvl w:ilvl="5" w:tplc="160C2746">
      <w:numFmt w:val="decimal"/>
      <w:lvlText w:val=""/>
      <w:lvlJc w:val="left"/>
    </w:lvl>
    <w:lvl w:ilvl="6" w:tplc="3496B5C0">
      <w:numFmt w:val="decimal"/>
      <w:lvlText w:val=""/>
      <w:lvlJc w:val="left"/>
    </w:lvl>
    <w:lvl w:ilvl="7" w:tplc="15584074">
      <w:numFmt w:val="decimal"/>
      <w:lvlText w:val=""/>
      <w:lvlJc w:val="left"/>
    </w:lvl>
    <w:lvl w:ilvl="8" w:tplc="194CE576">
      <w:numFmt w:val="decimal"/>
      <w:lvlText w:val=""/>
      <w:lvlJc w:val="left"/>
    </w:lvl>
  </w:abstractNum>
  <w:abstractNum w:abstractNumId="1" w15:restartNumberingAfterBreak="0">
    <w:nsid w:val="00000BB3"/>
    <w:multiLevelType w:val="hybridMultilevel"/>
    <w:tmpl w:val="940619F8"/>
    <w:lvl w:ilvl="0" w:tplc="AF2A65A0">
      <w:start w:val="1"/>
      <w:numFmt w:val="bullet"/>
      <w:lvlText w:val="―"/>
      <w:lvlJc w:val="left"/>
    </w:lvl>
    <w:lvl w:ilvl="1" w:tplc="2FD2D7C0">
      <w:numFmt w:val="decimal"/>
      <w:lvlText w:val=""/>
      <w:lvlJc w:val="left"/>
    </w:lvl>
    <w:lvl w:ilvl="2" w:tplc="87C4020E">
      <w:numFmt w:val="decimal"/>
      <w:lvlText w:val=""/>
      <w:lvlJc w:val="left"/>
    </w:lvl>
    <w:lvl w:ilvl="3" w:tplc="1AC458EE">
      <w:numFmt w:val="decimal"/>
      <w:lvlText w:val=""/>
      <w:lvlJc w:val="left"/>
    </w:lvl>
    <w:lvl w:ilvl="4" w:tplc="F82E7F54">
      <w:numFmt w:val="decimal"/>
      <w:lvlText w:val=""/>
      <w:lvlJc w:val="left"/>
    </w:lvl>
    <w:lvl w:ilvl="5" w:tplc="3A7E5764">
      <w:numFmt w:val="decimal"/>
      <w:lvlText w:val=""/>
      <w:lvlJc w:val="left"/>
    </w:lvl>
    <w:lvl w:ilvl="6" w:tplc="EC180958">
      <w:numFmt w:val="decimal"/>
      <w:lvlText w:val=""/>
      <w:lvlJc w:val="left"/>
    </w:lvl>
    <w:lvl w:ilvl="7" w:tplc="E3745A1C">
      <w:numFmt w:val="decimal"/>
      <w:lvlText w:val=""/>
      <w:lvlJc w:val="left"/>
    </w:lvl>
    <w:lvl w:ilvl="8" w:tplc="3A88C07E">
      <w:numFmt w:val="decimal"/>
      <w:lvlText w:val=""/>
      <w:lvlJc w:val="left"/>
    </w:lvl>
  </w:abstractNum>
  <w:abstractNum w:abstractNumId="2" w15:restartNumberingAfterBreak="0">
    <w:nsid w:val="000012DB"/>
    <w:multiLevelType w:val="hybridMultilevel"/>
    <w:tmpl w:val="B38445B4"/>
    <w:lvl w:ilvl="0" w:tplc="73FAA172">
      <w:start w:val="1"/>
      <w:numFmt w:val="bullet"/>
      <w:lvlText w:val="у"/>
      <w:lvlJc w:val="left"/>
    </w:lvl>
    <w:lvl w:ilvl="1" w:tplc="FABA6312">
      <w:numFmt w:val="decimal"/>
      <w:lvlText w:val=""/>
      <w:lvlJc w:val="left"/>
    </w:lvl>
    <w:lvl w:ilvl="2" w:tplc="2B96A0CE">
      <w:numFmt w:val="decimal"/>
      <w:lvlText w:val=""/>
      <w:lvlJc w:val="left"/>
    </w:lvl>
    <w:lvl w:ilvl="3" w:tplc="8C0AF600">
      <w:numFmt w:val="decimal"/>
      <w:lvlText w:val=""/>
      <w:lvlJc w:val="left"/>
    </w:lvl>
    <w:lvl w:ilvl="4" w:tplc="193EAE16">
      <w:numFmt w:val="decimal"/>
      <w:lvlText w:val=""/>
      <w:lvlJc w:val="left"/>
    </w:lvl>
    <w:lvl w:ilvl="5" w:tplc="FD2E878E">
      <w:numFmt w:val="decimal"/>
      <w:lvlText w:val=""/>
      <w:lvlJc w:val="left"/>
    </w:lvl>
    <w:lvl w:ilvl="6" w:tplc="D90C651A">
      <w:numFmt w:val="decimal"/>
      <w:lvlText w:val=""/>
      <w:lvlJc w:val="left"/>
    </w:lvl>
    <w:lvl w:ilvl="7" w:tplc="0CE4E2F8">
      <w:numFmt w:val="decimal"/>
      <w:lvlText w:val=""/>
      <w:lvlJc w:val="left"/>
    </w:lvl>
    <w:lvl w:ilvl="8" w:tplc="C3D09588">
      <w:numFmt w:val="decimal"/>
      <w:lvlText w:val=""/>
      <w:lvlJc w:val="left"/>
    </w:lvl>
  </w:abstractNum>
  <w:abstractNum w:abstractNumId="3" w15:restartNumberingAfterBreak="0">
    <w:nsid w:val="0000153C"/>
    <w:multiLevelType w:val="hybridMultilevel"/>
    <w:tmpl w:val="EFC02BF8"/>
    <w:lvl w:ilvl="0" w:tplc="1C5E90B2">
      <w:start w:val="1"/>
      <w:numFmt w:val="bullet"/>
      <w:lvlText w:val="―"/>
      <w:lvlJc w:val="left"/>
    </w:lvl>
    <w:lvl w:ilvl="1" w:tplc="8E8AEFE8">
      <w:start w:val="1"/>
      <w:numFmt w:val="decimal"/>
      <w:lvlText w:val="%2."/>
      <w:lvlJc w:val="left"/>
    </w:lvl>
    <w:lvl w:ilvl="2" w:tplc="3C8640AE">
      <w:numFmt w:val="decimal"/>
      <w:lvlText w:val=""/>
      <w:lvlJc w:val="left"/>
    </w:lvl>
    <w:lvl w:ilvl="3" w:tplc="E264A082">
      <w:numFmt w:val="decimal"/>
      <w:lvlText w:val=""/>
      <w:lvlJc w:val="left"/>
    </w:lvl>
    <w:lvl w:ilvl="4" w:tplc="48123954">
      <w:numFmt w:val="decimal"/>
      <w:lvlText w:val=""/>
      <w:lvlJc w:val="left"/>
    </w:lvl>
    <w:lvl w:ilvl="5" w:tplc="AB66162A">
      <w:numFmt w:val="decimal"/>
      <w:lvlText w:val=""/>
      <w:lvlJc w:val="left"/>
    </w:lvl>
    <w:lvl w:ilvl="6" w:tplc="95A088AE">
      <w:numFmt w:val="decimal"/>
      <w:lvlText w:val=""/>
      <w:lvlJc w:val="left"/>
    </w:lvl>
    <w:lvl w:ilvl="7" w:tplc="003C3B64">
      <w:numFmt w:val="decimal"/>
      <w:lvlText w:val=""/>
      <w:lvlJc w:val="left"/>
    </w:lvl>
    <w:lvl w:ilvl="8" w:tplc="E9809A5C">
      <w:numFmt w:val="decimal"/>
      <w:lvlText w:val=""/>
      <w:lvlJc w:val="left"/>
    </w:lvl>
  </w:abstractNum>
  <w:abstractNum w:abstractNumId="4" w15:restartNumberingAfterBreak="0">
    <w:nsid w:val="000026E9"/>
    <w:multiLevelType w:val="hybridMultilevel"/>
    <w:tmpl w:val="750CF040"/>
    <w:lvl w:ilvl="0" w:tplc="48E87CC8">
      <w:start w:val="1"/>
      <w:numFmt w:val="bullet"/>
      <w:lvlText w:val="и"/>
      <w:lvlJc w:val="left"/>
    </w:lvl>
    <w:lvl w:ilvl="1" w:tplc="7C3C97F8">
      <w:numFmt w:val="decimal"/>
      <w:lvlText w:val=""/>
      <w:lvlJc w:val="left"/>
    </w:lvl>
    <w:lvl w:ilvl="2" w:tplc="967A2F60">
      <w:numFmt w:val="decimal"/>
      <w:lvlText w:val=""/>
      <w:lvlJc w:val="left"/>
    </w:lvl>
    <w:lvl w:ilvl="3" w:tplc="EA4AB060">
      <w:numFmt w:val="decimal"/>
      <w:lvlText w:val=""/>
      <w:lvlJc w:val="left"/>
    </w:lvl>
    <w:lvl w:ilvl="4" w:tplc="FCAE4896">
      <w:numFmt w:val="decimal"/>
      <w:lvlText w:val=""/>
      <w:lvlJc w:val="left"/>
    </w:lvl>
    <w:lvl w:ilvl="5" w:tplc="3AB6EBC8">
      <w:numFmt w:val="decimal"/>
      <w:lvlText w:val=""/>
      <w:lvlJc w:val="left"/>
    </w:lvl>
    <w:lvl w:ilvl="6" w:tplc="12B2A490">
      <w:numFmt w:val="decimal"/>
      <w:lvlText w:val=""/>
      <w:lvlJc w:val="left"/>
    </w:lvl>
    <w:lvl w:ilvl="7" w:tplc="D6FABEB4">
      <w:numFmt w:val="decimal"/>
      <w:lvlText w:val=""/>
      <w:lvlJc w:val="left"/>
    </w:lvl>
    <w:lvl w:ilvl="8" w:tplc="8588478A">
      <w:numFmt w:val="decimal"/>
      <w:lvlText w:val=""/>
      <w:lvlJc w:val="left"/>
    </w:lvl>
  </w:abstractNum>
  <w:abstractNum w:abstractNumId="5" w15:restartNumberingAfterBreak="0">
    <w:nsid w:val="00002EA6"/>
    <w:multiLevelType w:val="hybridMultilevel"/>
    <w:tmpl w:val="219CA32E"/>
    <w:lvl w:ilvl="0" w:tplc="CA70B60E">
      <w:start w:val="1"/>
      <w:numFmt w:val="bullet"/>
      <w:lvlText w:val="у"/>
      <w:lvlJc w:val="left"/>
    </w:lvl>
    <w:lvl w:ilvl="1" w:tplc="D2FCB1BA">
      <w:numFmt w:val="decimal"/>
      <w:lvlText w:val=""/>
      <w:lvlJc w:val="left"/>
    </w:lvl>
    <w:lvl w:ilvl="2" w:tplc="BC3C023E">
      <w:numFmt w:val="decimal"/>
      <w:lvlText w:val=""/>
      <w:lvlJc w:val="left"/>
    </w:lvl>
    <w:lvl w:ilvl="3" w:tplc="570A7E34">
      <w:numFmt w:val="decimal"/>
      <w:lvlText w:val=""/>
      <w:lvlJc w:val="left"/>
    </w:lvl>
    <w:lvl w:ilvl="4" w:tplc="3202ECB2">
      <w:numFmt w:val="decimal"/>
      <w:lvlText w:val=""/>
      <w:lvlJc w:val="left"/>
    </w:lvl>
    <w:lvl w:ilvl="5" w:tplc="293AFB12">
      <w:numFmt w:val="decimal"/>
      <w:lvlText w:val=""/>
      <w:lvlJc w:val="left"/>
    </w:lvl>
    <w:lvl w:ilvl="6" w:tplc="63D41868">
      <w:numFmt w:val="decimal"/>
      <w:lvlText w:val=""/>
      <w:lvlJc w:val="left"/>
    </w:lvl>
    <w:lvl w:ilvl="7" w:tplc="94C6D658">
      <w:numFmt w:val="decimal"/>
      <w:lvlText w:val=""/>
      <w:lvlJc w:val="left"/>
    </w:lvl>
    <w:lvl w:ilvl="8" w:tplc="748EC7D4">
      <w:numFmt w:val="decimal"/>
      <w:lvlText w:val=""/>
      <w:lvlJc w:val="left"/>
    </w:lvl>
  </w:abstractNum>
  <w:abstractNum w:abstractNumId="6" w15:restartNumberingAfterBreak="0">
    <w:nsid w:val="0000390C"/>
    <w:multiLevelType w:val="hybridMultilevel"/>
    <w:tmpl w:val="DA8A9EA2"/>
    <w:lvl w:ilvl="0" w:tplc="464E6F62">
      <w:start w:val="1"/>
      <w:numFmt w:val="bullet"/>
      <w:lvlText w:val="―"/>
      <w:lvlJc w:val="left"/>
    </w:lvl>
    <w:lvl w:ilvl="1" w:tplc="60EA909E">
      <w:start w:val="8"/>
      <w:numFmt w:val="decimal"/>
      <w:lvlText w:val="%2."/>
      <w:lvlJc w:val="left"/>
    </w:lvl>
    <w:lvl w:ilvl="2" w:tplc="9692F09C">
      <w:numFmt w:val="decimal"/>
      <w:lvlText w:val=""/>
      <w:lvlJc w:val="left"/>
    </w:lvl>
    <w:lvl w:ilvl="3" w:tplc="49D859B8">
      <w:numFmt w:val="decimal"/>
      <w:lvlText w:val=""/>
      <w:lvlJc w:val="left"/>
    </w:lvl>
    <w:lvl w:ilvl="4" w:tplc="3C608DB0">
      <w:numFmt w:val="decimal"/>
      <w:lvlText w:val=""/>
      <w:lvlJc w:val="left"/>
    </w:lvl>
    <w:lvl w:ilvl="5" w:tplc="34529782">
      <w:numFmt w:val="decimal"/>
      <w:lvlText w:val=""/>
      <w:lvlJc w:val="left"/>
    </w:lvl>
    <w:lvl w:ilvl="6" w:tplc="C7A8F16A">
      <w:numFmt w:val="decimal"/>
      <w:lvlText w:val=""/>
      <w:lvlJc w:val="left"/>
    </w:lvl>
    <w:lvl w:ilvl="7" w:tplc="2D14A4E6">
      <w:numFmt w:val="decimal"/>
      <w:lvlText w:val=""/>
      <w:lvlJc w:val="left"/>
    </w:lvl>
    <w:lvl w:ilvl="8" w:tplc="8C480F2A">
      <w:numFmt w:val="decimal"/>
      <w:lvlText w:val=""/>
      <w:lvlJc w:val="left"/>
    </w:lvl>
  </w:abstractNum>
  <w:abstractNum w:abstractNumId="7" w15:restartNumberingAfterBreak="0">
    <w:nsid w:val="000041BB"/>
    <w:multiLevelType w:val="hybridMultilevel"/>
    <w:tmpl w:val="75444D38"/>
    <w:lvl w:ilvl="0" w:tplc="F2EE5FBE">
      <w:start w:val="1"/>
      <w:numFmt w:val="bullet"/>
      <w:lvlText w:val="и"/>
      <w:lvlJc w:val="left"/>
    </w:lvl>
    <w:lvl w:ilvl="1" w:tplc="769220AE">
      <w:numFmt w:val="decimal"/>
      <w:lvlText w:val=""/>
      <w:lvlJc w:val="left"/>
    </w:lvl>
    <w:lvl w:ilvl="2" w:tplc="1E201410">
      <w:numFmt w:val="decimal"/>
      <w:lvlText w:val=""/>
      <w:lvlJc w:val="left"/>
    </w:lvl>
    <w:lvl w:ilvl="3" w:tplc="EA6E1242">
      <w:numFmt w:val="decimal"/>
      <w:lvlText w:val=""/>
      <w:lvlJc w:val="left"/>
    </w:lvl>
    <w:lvl w:ilvl="4" w:tplc="BB68255E">
      <w:numFmt w:val="decimal"/>
      <w:lvlText w:val=""/>
      <w:lvlJc w:val="left"/>
    </w:lvl>
    <w:lvl w:ilvl="5" w:tplc="01F0CD86">
      <w:numFmt w:val="decimal"/>
      <w:lvlText w:val=""/>
      <w:lvlJc w:val="left"/>
    </w:lvl>
    <w:lvl w:ilvl="6" w:tplc="2F2406F2">
      <w:numFmt w:val="decimal"/>
      <w:lvlText w:val=""/>
      <w:lvlJc w:val="left"/>
    </w:lvl>
    <w:lvl w:ilvl="7" w:tplc="AA8EA32C">
      <w:numFmt w:val="decimal"/>
      <w:lvlText w:val=""/>
      <w:lvlJc w:val="left"/>
    </w:lvl>
    <w:lvl w:ilvl="8" w:tplc="7C184340">
      <w:numFmt w:val="decimal"/>
      <w:lvlText w:val=""/>
      <w:lvlJc w:val="left"/>
    </w:lvl>
  </w:abstractNum>
  <w:abstractNum w:abstractNumId="8" w15:restartNumberingAfterBreak="0">
    <w:nsid w:val="00005AF1"/>
    <w:multiLevelType w:val="hybridMultilevel"/>
    <w:tmpl w:val="F1F625FA"/>
    <w:lvl w:ilvl="0" w:tplc="45C4BDF0">
      <w:start w:val="1"/>
      <w:numFmt w:val="bullet"/>
      <w:lvlText w:val="у"/>
      <w:lvlJc w:val="left"/>
    </w:lvl>
    <w:lvl w:ilvl="1" w:tplc="49C0A790">
      <w:numFmt w:val="decimal"/>
      <w:lvlText w:val=""/>
      <w:lvlJc w:val="left"/>
    </w:lvl>
    <w:lvl w:ilvl="2" w:tplc="C2AE0BA6">
      <w:numFmt w:val="decimal"/>
      <w:lvlText w:val=""/>
      <w:lvlJc w:val="left"/>
    </w:lvl>
    <w:lvl w:ilvl="3" w:tplc="33780ADA">
      <w:numFmt w:val="decimal"/>
      <w:lvlText w:val=""/>
      <w:lvlJc w:val="left"/>
    </w:lvl>
    <w:lvl w:ilvl="4" w:tplc="A0CE9562">
      <w:numFmt w:val="decimal"/>
      <w:lvlText w:val=""/>
      <w:lvlJc w:val="left"/>
    </w:lvl>
    <w:lvl w:ilvl="5" w:tplc="6EF4E198">
      <w:numFmt w:val="decimal"/>
      <w:lvlText w:val=""/>
      <w:lvlJc w:val="left"/>
    </w:lvl>
    <w:lvl w:ilvl="6" w:tplc="486AA224">
      <w:numFmt w:val="decimal"/>
      <w:lvlText w:val=""/>
      <w:lvlJc w:val="left"/>
    </w:lvl>
    <w:lvl w:ilvl="7" w:tplc="E97E3D0C">
      <w:numFmt w:val="decimal"/>
      <w:lvlText w:val=""/>
      <w:lvlJc w:val="left"/>
    </w:lvl>
    <w:lvl w:ilvl="8" w:tplc="63F290B8">
      <w:numFmt w:val="decimal"/>
      <w:lvlText w:val=""/>
      <w:lvlJc w:val="left"/>
    </w:lvl>
  </w:abstractNum>
  <w:abstractNum w:abstractNumId="9" w15:restartNumberingAfterBreak="0">
    <w:nsid w:val="00006DF1"/>
    <w:multiLevelType w:val="hybridMultilevel"/>
    <w:tmpl w:val="D2769EA8"/>
    <w:lvl w:ilvl="0" w:tplc="02AAA298">
      <w:start w:val="1"/>
      <w:numFmt w:val="bullet"/>
      <w:lvlText w:val="В"/>
      <w:lvlJc w:val="left"/>
    </w:lvl>
    <w:lvl w:ilvl="1" w:tplc="22A8F5E8">
      <w:numFmt w:val="decimal"/>
      <w:lvlText w:val=""/>
      <w:lvlJc w:val="left"/>
    </w:lvl>
    <w:lvl w:ilvl="2" w:tplc="59F0E63A">
      <w:numFmt w:val="decimal"/>
      <w:lvlText w:val=""/>
      <w:lvlJc w:val="left"/>
    </w:lvl>
    <w:lvl w:ilvl="3" w:tplc="E0140A6C">
      <w:numFmt w:val="decimal"/>
      <w:lvlText w:val=""/>
      <w:lvlJc w:val="left"/>
    </w:lvl>
    <w:lvl w:ilvl="4" w:tplc="2104EEE4">
      <w:numFmt w:val="decimal"/>
      <w:lvlText w:val=""/>
      <w:lvlJc w:val="left"/>
    </w:lvl>
    <w:lvl w:ilvl="5" w:tplc="232C9A0C">
      <w:numFmt w:val="decimal"/>
      <w:lvlText w:val=""/>
      <w:lvlJc w:val="left"/>
    </w:lvl>
    <w:lvl w:ilvl="6" w:tplc="601C9C54">
      <w:numFmt w:val="decimal"/>
      <w:lvlText w:val=""/>
      <w:lvlJc w:val="left"/>
    </w:lvl>
    <w:lvl w:ilvl="7" w:tplc="F3EE8F86">
      <w:numFmt w:val="decimal"/>
      <w:lvlText w:val=""/>
      <w:lvlJc w:val="left"/>
    </w:lvl>
    <w:lvl w:ilvl="8" w:tplc="A0AC5B66">
      <w:numFmt w:val="decimal"/>
      <w:lvlText w:val=""/>
      <w:lvlJc w:val="left"/>
    </w:lvl>
  </w:abstractNum>
  <w:abstractNum w:abstractNumId="10" w15:restartNumberingAfterBreak="0">
    <w:nsid w:val="00007E87"/>
    <w:multiLevelType w:val="hybridMultilevel"/>
    <w:tmpl w:val="5988471A"/>
    <w:lvl w:ilvl="0" w:tplc="052CE4AE">
      <w:start w:val="1"/>
      <w:numFmt w:val="bullet"/>
      <w:lvlText w:val="―"/>
      <w:lvlJc w:val="left"/>
    </w:lvl>
    <w:lvl w:ilvl="1" w:tplc="6204CB70">
      <w:start w:val="4"/>
      <w:numFmt w:val="decimal"/>
      <w:lvlText w:val="%2."/>
      <w:lvlJc w:val="left"/>
    </w:lvl>
    <w:lvl w:ilvl="2" w:tplc="38601FC4">
      <w:numFmt w:val="decimal"/>
      <w:lvlText w:val=""/>
      <w:lvlJc w:val="left"/>
    </w:lvl>
    <w:lvl w:ilvl="3" w:tplc="F2985D1C">
      <w:numFmt w:val="decimal"/>
      <w:lvlText w:val=""/>
      <w:lvlJc w:val="left"/>
    </w:lvl>
    <w:lvl w:ilvl="4" w:tplc="86B8CC10">
      <w:numFmt w:val="decimal"/>
      <w:lvlText w:val=""/>
      <w:lvlJc w:val="left"/>
    </w:lvl>
    <w:lvl w:ilvl="5" w:tplc="16D65016">
      <w:numFmt w:val="decimal"/>
      <w:lvlText w:val=""/>
      <w:lvlJc w:val="left"/>
    </w:lvl>
    <w:lvl w:ilvl="6" w:tplc="E1D2C4B8">
      <w:numFmt w:val="decimal"/>
      <w:lvlText w:val=""/>
      <w:lvlJc w:val="left"/>
    </w:lvl>
    <w:lvl w:ilvl="7" w:tplc="4F1E96B4">
      <w:numFmt w:val="decimal"/>
      <w:lvlText w:val=""/>
      <w:lvlJc w:val="left"/>
    </w:lvl>
    <w:lvl w:ilvl="8" w:tplc="23E690B4">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F"/>
    <w:rsid w:val="00014B08"/>
    <w:rsid w:val="00072031"/>
    <w:rsid w:val="00223677"/>
    <w:rsid w:val="002448DF"/>
    <w:rsid w:val="002E35B7"/>
    <w:rsid w:val="003B0094"/>
    <w:rsid w:val="00486312"/>
    <w:rsid w:val="00487D78"/>
    <w:rsid w:val="004E5D6C"/>
    <w:rsid w:val="005E4DA0"/>
    <w:rsid w:val="0060230D"/>
    <w:rsid w:val="00644507"/>
    <w:rsid w:val="006B3E78"/>
    <w:rsid w:val="006B6FBD"/>
    <w:rsid w:val="006B73A8"/>
    <w:rsid w:val="006E4157"/>
    <w:rsid w:val="007A5E8A"/>
    <w:rsid w:val="008A3634"/>
    <w:rsid w:val="00913227"/>
    <w:rsid w:val="0092070B"/>
    <w:rsid w:val="009418F3"/>
    <w:rsid w:val="0095491D"/>
    <w:rsid w:val="009A3C70"/>
    <w:rsid w:val="00B07C27"/>
    <w:rsid w:val="00B4741D"/>
    <w:rsid w:val="00B67438"/>
    <w:rsid w:val="00B92C21"/>
    <w:rsid w:val="00C24D5B"/>
    <w:rsid w:val="00C26751"/>
    <w:rsid w:val="00C51D18"/>
    <w:rsid w:val="00CF5FF1"/>
    <w:rsid w:val="00DD04E0"/>
    <w:rsid w:val="00DE274B"/>
    <w:rsid w:val="00E128E1"/>
    <w:rsid w:val="00F366A9"/>
    <w:rsid w:val="00F64E6B"/>
    <w:rsid w:val="00F9466F"/>
    <w:rsid w:val="00FC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BFFF"/>
  <w15:docId w15:val="{322CAB9B-EE13-4F47-AB05-ABF9E7FB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E4DA0"/>
    <w:rPr>
      <w:rFonts w:ascii="Tahoma" w:hAnsi="Tahoma" w:cs="Tahoma"/>
      <w:sz w:val="16"/>
      <w:szCs w:val="16"/>
    </w:rPr>
  </w:style>
  <w:style w:type="character" w:customStyle="1" w:styleId="a5">
    <w:name w:val="Текст выноски Знак"/>
    <w:basedOn w:val="a0"/>
    <w:link w:val="a4"/>
    <w:uiPriority w:val="99"/>
    <w:semiHidden/>
    <w:rsid w:val="005E4DA0"/>
    <w:rPr>
      <w:rFonts w:ascii="Tahoma" w:hAnsi="Tahoma" w:cs="Tahoma"/>
      <w:sz w:val="16"/>
      <w:szCs w:val="16"/>
    </w:rPr>
  </w:style>
  <w:style w:type="paragraph" w:styleId="a6">
    <w:name w:val="header"/>
    <w:basedOn w:val="a"/>
    <w:link w:val="a7"/>
    <w:uiPriority w:val="99"/>
    <w:unhideWhenUsed/>
    <w:rsid w:val="006B3E78"/>
    <w:pPr>
      <w:tabs>
        <w:tab w:val="center" w:pos="4677"/>
        <w:tab w:val="right" w:pos="9355"/>
      </w:tabs>
    </w:pPr>
  </w:style>
  <w:style w:type="character" w:customStyle="1" w:styleId="a7">
    <w:name w:val="Верхний колонтитул Знак"/>
    <w:basedOn w:val="a0"/>
    <w:link w:val="a6"/>
    <w:uiPriority w:val="99"/>
    <w:rsid w:val="006B3E78"/>
  </w:style>
  <w:style w:type="paragraph" w:styleId="a8">
    <w:name w:val="footer"/>
    <w:basedOn w:val="a"/>
    <w:link w:val="a9"/>
    <w:uiPriority w:val="99"/>
    <w:unhideWhenUsed/>
    <w:rsid w:val="006B3E78"/>
    <w:pPr>
      <w:tabs>
        <w:tab w:val="center" w:pos="4677"/>
        <w:tab w:val="right" w:pos="9355"/>
      </w:tabs>
    </w:pPr>
  </w:style>
  <w:style w:type="character" w:customStyle="1" w:styleId="a9">
    <w:name w:val="Нижний колонтитул Знак"/>
    <w:basedOn w:val="a0"/>
    <w:link w:val="a8"/>
    <w:uiPriority w:val="99"/>
    <w:rsid w:val="006B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312D-A81F-48EE-89D8-D0F5DF69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4265</Words>
  <Characters>24312</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2018-07-04T20:15:00Z</dcterms:created>
  <dcterms:modified xsi:type="dcterms:W3CDTF">2018-07-04T20:15:00Z</dcterms:modified>
</cp:coreProperties>
</file>